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16"/>
        <w:gridCol w:w="3117"/>
        <w:gridCol w:w="3117"/>
      </w:tblGrid>
      <w:tr w:rsidR="00AD2179" w:rsidTr="00B45FBF">
        <w:tc>
          <w:tcPr>
            <w:tcW w:w="3116" w:type="dxa"/>
          </w:tcPr>
          <w:p w:rsidR="00AD2179" w:rsidRDefault="00AD2179" w:rsidP="00B45FBF">
            <w:r>
              <w:t>Review: Character, Setting, Mood, and Author’s Purpose</w:t>
            </w:r>
          </w:p>
          <w:p w:rsidR="00AD2179" w:rsidRDefault="00AD2179" w:rsidP="00B45FBF">
            <w:r>
              <w:t>Reading pp. 450-3</w:t>
            </w:r>
          </w:p>
          <w:p w:rsidR="00AD2179" w:rsidRDefault="00AD2179" w:rsidP="00B45FBF">
            <w:r>
              <w:t>Qs pp, 454-6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A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D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1"/>
              </w:numPr>
            </w:pPr>
            <w:r>
              <w:t>C</w:t>
            </w:r>
          </w:p>
        </w:tc>
        <w:tc>
          <w:tcPr>
            <w:tcW w:w="3117" w:type="dxa"/>
          </w:tcPr>
          <w:p w:rsidR="00AD2179" w:rsidRDefault="00AD2179" w:rsidP="00B45FBF">
            <w:r>
              <w:t>Review: Style, Voice, Tone</w:t>
            </w:r>
          </w:p>
          <w:p w:rsidR="00AD2179" w:rsidRDefault="00AD2179" w:rsidP="00B45FBF">
            <w:r>
              <w:t>Reading pp. 770-3</w:t>
            </w:r>
          </w:p>
          <w:p w:rsidR="00AD2179" w:rsidRDefault="00AD2179" w:rsidP="00B45FBF">
            <w:r>
              <w:t>Qs pp. 774-6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D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t>A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2"/>
              </w:numPr>
            </w:pPr>
            <w:r>
              <w:rPr>
                <w:b/>
              </w:rPr>
              <w:t>B</w:t>
            </w:r>
          </w:p>
        </w:tc>
        <w:tc>
          <w:tcPr>
            <w:tcW w:w="3117" w:type="dxa"/>
          </w:tcPr>
          <w:p w:rsidR="00AD2179" w:rsidRDefault="00AD2179" w:rsidP="00B45FBF">
            <w:r>
              <w:t>Review: Persuasion</w:t>
            </w:r>
          </w:p>
          <w:p w:rsidR="00AD2179" w:rsidRDefault="00AD2179" w:rsidP="00B45FBF">
            <w:r>
              <w:t>Reading pp. 1050-2</w:t>
            </w:r>
          </w:p>
          <w:p w:rsidR="00AD2179" w:rsidRDefault="00AD2179" w:rsidP="00B45FBF">
            <w:r>
              <w:t>Qs pp. 1052-3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3"/>
              </w:numPr>
            </w:pPr>
            <w:r>
              <w:t>D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3"/>
              </w:numPr>
            </w:pPr>
            <w:r>
              <w:t>B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3"/>
              </w:numPr>
            </w:pPr>
            <w:r>
              <w:t>C</w:t>
            </w:r>
          </w:p>
          <w:p w:rsidR="00AD2179" w:rsidRDefault="00AD2179" w:rsidP="00B45FBF">
            <w:pPr>
              <w:pStyle w:val="ListParagraph"/>
              <w:numPr>
                <w:ilvl w:val="0"/>
                <w:numId w:val="3"/>
              </w:numPr>
            </w:pPr>
            <w:r>
              <w:t>A</w:t>
            </w:r>
          </w:p>
          <w:p w:rsidR="00AD2179" w:rsidRDefault="00AD2179" w:rsidP="00B45FBF"/>
          <w:p w:rsidR="00AD2179" w:rsidRPr="006B360C" w:rsidRDefault="00AD2179" w:rsidP="00B45FBF">
            <w:pPr>
              <w:rPr>
                <w:b/>
              </w:rPr>
            </w:pPr>
          </w:p>
        </w:tc>
      </w:tr>
    </w:tbl>
    <w:p w:rsidR="00AD2179" w:rsidRDefault="00AD2179" w:rsidP="00AD2179"/>
    <w:p w:rsidR="00AD2179" w:rsidRDefault="00AD2179" w:rsidP="00AD2179"/>
    <w:p w:rsidR="00AD2179" w:rsidRDefault="00AD2179" w:rsidP="00AD2179"/>
    <w:p w:rsidR="00A55C50" w:rsidRDefault="00A55C50"/>
    <w:sectPr w:rsidR="00A55C5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2179" w:rsidRDefault="00AD2179" w:rsidP="00AD2179">
      <w:r>
        <w:separator/>
      </w:r>
    </w:p>
  </w:endnote>
  <w:endnote w:type="continuationSeparator" w:id="0">
    <w:p w:rsidR="00AD2179" w:rsidRDefault="00AD2179" w:rsidP="00AD21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cher Medium">
    <w:panose1 w:val="00000000000000000000"/>
    <w:charset w:val="00"/>
    <w:family w:val="modern"/>
    <w:notTrueType/>
    <w:pitch w:val="variable"/>
    <w:sig w:usb0="A00000FF" w:usb1="4000005B" w:usb2="00000000" w:usb3="00000000" w:csb0="0000008B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79" w:rsidRDefault="00AD2179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79" w:rsidRDefault="00AD217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79" w:rsidRDefault="00AD217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2179" w:rsidRDefault="00AD2179" w:rsidP="00AD2179">
      <w:r>
        <w:separator/>
      </w:r>
    </w:p>
  </w:footnote>
  <w:footnote w:type="continuationSeparator" w:id="0">
    <w:p w:rsidR="00AD2179" w:rsidRDefault="00AD2179" w:rsidP="00AD21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79" w:rsidRDefault="00AD2179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B360C" w:rsidRDefault="00AD2179">
    <w:pPr>
      <w:pStyle w:val="Header"/>
    </w:pPr>
    <w:bookmarkStart w:id="0" w:name="_GoBack"/>
    <w:r>
      <w:t>Semester</w:t>
    </w:r>
    <w:r>
      <w:t xml:space="preserve"> </w:t>
    </w:r>
    <w:r>
      <w:t>2 ELA8 Common Assess</w:t>
    </w:r>
    <w:r>
      <w:t>ment Study Guide</w:t>
    </w:r>
    <w:r>
      <w:t xml:space="preserve"> – Answer key</w:t>
    </w:r>
  </w:p>
  <w:bookmarkEnd w:id="0"/>
  <w:p w:rsidR="006B360C" w:rsidRDefault="00AD217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D2179" w:rsidRDefault="00AD217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C8C7B42"/>
    <w:multiLevelType w:val="hybridMultilevel"/>
    <w:tmpl w:val="AE14E10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D25049A"/>
    <w:multiLevelType w:val="hybridMultilevel"/>
    <w:tmpl w:val="6010DD4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1971EE"/>
    <w:multiLevelType w:val="hybridMultilevel"/>
    <w:tmpl w:val="F878A6A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2179"/>
    <w:rsid w:val="00A55C50"/>
    <w:rsid w:val="00AD21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  <w15:docId w15:val="{806CED99-2CD9-46FF-BD59-CCB9DE47E0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cher Medium" w:eastAsiaTheme="minorHAnsi" w:hAnsi="Archer Medium" w:cstheme="minorBidi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17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D2179"/>
    <w:pPr>
      <w:ind w:left="720"/>
      <w:contextualSpacing/>
    </w:pPr>
  </w:style>
  <w:style w:type="table" w:styleId="TableGrid">
    <w:name w:val="Table Grid"/>
    <w:basedOn w:val="TableNormal"/>
    <w:uiPriority w:val="39"/>
    <w:rsid w:val="00AD21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AD217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D2179"/>
  </w:style>
  <w:style w:type="paragraph" w:styleId="Footer">
    <w:name w:val="footer"/>
    <w:basedOn w:val="Normal"/>
    <w:link w:val="FooterChar"/>
    <w:uiPriority w:val="99"/>
    <w:unhideWhenUsed/>
    <w:rsid w:val="00AD217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D21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Rochester Community Schools</Company>
  <LinksUpToDate>false</LinksUpToDate>
  <CharactersWithSpaces>314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Fitzgerald, Virginia</dc:creator>
  <cp:keywords/>
  <dc:description/>
  <cp:lastModifiedBy>Fitzgerald, Virginia</cp:lastModifiedBy>
  <cp:revision>1</cp:revision>
  <dcterms:created xsi:type="dcterms:W3CDTF">2018-06-13T12:13:00Z</dcterms:created>
  <dcterms:modified xsi:type="dcterms:W3CDTF">2018-06-13T12:13:00Z</dcterms:modified>
</cp:coreProperties>
</file>