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0D" w:rsidRDefault="00983B0D" w:rsidP="00983B0D">
      <w:pPr>
        <w:spacing w:after="0" w:line="240" w:lineRule="auto"/>
        <w:contextualSpacing/>
      </w:pPr>
      <w:r>
        <w:t xml:space="preserve">Chapter – Native Americans, Section – </w:t>
      </w:r>
      <w:r w:rsidR="004F5FE5">
        <w:t>Great Plains</w:t>
      </w:r>
      <w:r>
        <w:tab/>
      </w:r>
      <w:r>
        <w:tab/>
      </w:r>
      <w:r>
        <w:tab/>
        <w:t xml:space="preserve">                       Virginia Fitzgerald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5753"/>
        <w:gridCol w:w="2065"/>
      </w:tblGrid>
      <w:tr w:rsidR="00983B0D" w:rsidTr="002839E6">
        <w:tc>
          <w:tcPr>
            <w:tcW w:w="1532" w:type="dxa"/>
          </w:tcPr>
          <w:p w:rsidR="00983B0D" w:rsidRPr="003B6A40" w:rsidRDefault="00983B0D" w:rsidP="002839E6">
            <w:pPr>
              <w:contextualSpacing/>
              <w:rPr>
                <w:sz w:val="16"/>
                <w:szCs w:val="16"/>
              </w:rPr>
            </w:pPr>
            <w:r w:rsidRPr="003B6A40">
              <w:rPr>
                <w:sz w:val="16"/>
                <w:szCs w:val="16"/>
              </w:rPr>
              <w:t>Headings</w:t>
            </w:r>
            <w:r>
              <w:rPr>
                <w:sz w:val="16"/>
                <w:szCs w:val="16"/>
              </w:rPr>
              <w:t>/</w:t>
            </w:r>
            <w:r w:rsidRPr="003B6A40">
              <w:rPr>
                <w:sz w:val="16"/>
                <w:szCs w:val="16"/>
              </w:rPr>
              <w:t>Questions</w:t>
            </w:r>
          </w:p>
        </w:tc>
        <w:tc>
          <w:tcPr>
            <w:tcW w:w="5753" w:type="dxa"/>
          </w:tcPr>
          <w:p w:rsidR="00983B0D" w:rsidRPr="003B6A40" w:rsidRDefault="00983B0D" w:rsidP="002839E6">
            <w:pPr>
              <w:contextualSpacing/>
              <w:rPr>
                <w:sz w:val="16"/>
                <w:szCs w:val="16"/>
              </w:rPr>
            </w:pPr>
            <w:r w:rsidRPr="003B6A40">
              <w:rPr>
                <w:sz w:val="16"/>
                <w:szCs w:val="16"/>
              </w:rPr>
              <w:t>Paragraph Main Ideas and Details</w:t>
            </w:r>
          </w:p>
        </w:tc>
        <w:tc>
          <w:tcPr>
            <w:tcW w:w="2065" w:type="dxa"/>
          </w:tcPr>
          <w:p w:rsidR="00983B0D" w:rsidRPr="003B6A40" w:rsidRDefault="00983B0D" w:rsidP="002839E6">
            <w:pPr>
              <w:contextualSpacing/>
              <w:rPr>
                <w:sz w:val="16"/>
                <w:szCs w:val="16"/>
              </w:rPr>
            </w:pPr>
            <w:r w:rsidRPr="003B6A40">
              <w:rPr>
                <w:sz w:val="16"/>
                <w:szCs w:val="16"/>
              </w:rPr>
              <w:t xml:space="preserve">Additions </w:t>
            </w:r>
            <w:r>
              <w:rPr>
                <w:sz w:val="16"/>
                <w:szCs w:val="16"/>
              </w:rPr>
              <w:t>/</w:t>
            </w:r>
            <w:r w:rsidRPr="003B6A40">
              <w:rPr>
                <w:sz w:val="16"/>
                <w:szCs w:val="16"/>
              </w:rPr>
              <w:t xml:space="preserve"> Corrections</w:t>
            </w:r>
          </w:p>
        </w:tc>
      </w:tr>
      <w:tr w:rsidR="00983B0D" w:rsidTr="002839E6">
        <w:tc>
          <w:tcPr>
            <w:tcW w:w="1532" w:type="dxa"/>
          </w:tcPr>
          <w:p w:rsidR="00983B0D" w:rsidRDefault="00983B0D" w:rsidP="002839E6">
            <w:r>
              <w:t>The environment of the region and how the people used it</w:t>
            </w:r>
          </w:p>
          <w:p w:rsidR="00983B0D" w:rsidRDefault="00983B0D" w:rsidP="002839E6">
            <w:pPr>
              <w:contextualSpacing/>
            </w:pPr>
          </w:p>
        </w:tc>
        <w:tc>
          <w:tcPr>
            <w:tcW w:w="5753" w:type="dxa"/>
          </w:tcPr>
          <w:p w:rsidR="00983B0D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Grassland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Broken by 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Ranges of hills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Wooded river valleys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East – tall grass prairies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West – dry, short grass prairie</w:t>
            </w:r>
          </w:p>
          <w:p w:rsidR="004F5FE5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Animal life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Valleys and hills - Deer, elk, bear, antelope, beaver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Mountains on western edge – mountain sheep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Grasslands – bison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More than 60 million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Provided people with – meat, fat for cooking, hides for house-covers and coats, bones and horns for tools, stomachs for pouches and cooking devices, tails for fly swatters</w:t>
            </w:r>
          </w:p>
        </w:tc>
        <w:tc>
          <w:tcPr>
            <w:tcW w:w="2065" w:type="dxa"/>
          </w:tcPr>
          <w:p w:rsidR="00983B0D" w:rsidRDefault="00983B0D" w:rsidP="002839E6">
            <w:pPr>
              <w:contextualSpacing/>
            </w:pPr>
          </w:p>
        </w:tc>
      </w:tr>
      <w:tr w:rsidR="00983B0D" w:rsidTr="002839E6">
        <w:tc>
          <w:tcPr>
            <w:tcW w:w="1532" w:type="dxa"/>
          </w:tcPr>
          <w:p w:rsidR="00983B0D" w:rsidRDefault="00983B0D" w:rsidP="002839E6">
            <w:r>
              <w:t>Subsistence Lifestyle</w:t>
            </w:r>
          </w:p>
          <w:p w:rsidR="00983B0D" w:rsidRDefault="00983B0D" w:rsidP="002839E6"/>
        </w:tc>
        <w:tc>
          <w:tcPr>
            <w:tcW w:w="5753" w:type="dxa"/>
          </w:tcPr>
          <w:p w:rsidR="00983B0D" w:rsidRDefault="004F5FE5" w:rsidP="004F5FE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In open grasslands – few groups as life difficult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Grass roots – too tough and thick to dig through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Winter – winds, snowstorms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Summer – intense heat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Hunting buffalo difficult without horse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2"/>
              </w:numPr>
              <w:spacing w:after="0" w:line="240" w:lineRule="auto"/>
            </w:pPr>
            <w:r>
              <w:t>Only dogs to carry meat, hides, tools, shelter for hunt</w:t>
            </w:r>
          </w:p>
          <w:p w:rsidR="004F5FE5" w:rsidRDefault="004F5FE5" w:rsidP="004F5FE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Lush river-bottoms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Farming possible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Men could leave village to hunt bison deer, elk, turkey, prairie chicken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Women can leave to gather</w:t>
            </w:r>
          </w:p>
          <w:p w:rsidR="004F5FE5" w:rsidRDefault="004F5FE5" w:rsidP="004F5FE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All 3 types – hunter-gatherer, mix, farming</w:t>
            </w:r>
          </w:p>
        </w:tc>
        <w:tc>
          <w:tcPr>
            <w:tcW w:w="2065" w:type="dxa"/>
          </w:tcPr>
          <w:p w:rsidR="00983B0D" w:rsidRDefault="00983B0D" w:rsidP="002839E6">
            <w:pPr>
              <w:contextualSpacing/>
            </w:pPr>
            <w:r>
              <w:t xml:space="preserve">Subsistence – a live-style that produces enough just for oneself and one’s family, not enough to sell (opp. </w:t>
            </w:r>
            <w:r w:rsidR="004F5FE5">
              <w:t>Commercial</w:t>
            </w:r>
            <w:bookmarkStart w:id="0" w:name="_GoBack"/>
            <w:bookmarkEnd w:id="0"/>
            <w:r>
              <w:t>)</w:t>
            </w:r>
          </w:p>
        </w:tc>
      </w:tr>
      <w:tr w:rsidR="00983B0D" w:rsidTr="002839E6">
        <w:tc>
          <w:tcPr>
            <w:tcW w:w="1532" w:type="dxa"/>
          </w:tcPr>
          <w:p w:rsidR="00983B0D" w:rsidRDefault="004F5FE5" w:rsidP="002839E6">
            <w:r>
              <w:t>Nomadic Groups</w:t>
            </w:r>
          </w:p>
        </w:tc>
        <w:tc>
          <w:tcPr>
            <w:tcW w:w="5753" w:type="dxa"/>
          </w:tcPr>
          <w:p w:rsidR="00983B0D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Had common characteristics once all got horses</w:t>
            </w:r>
          </w:p>
          <w:p w:rsidR="004F5FE5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Life based on bison</w:t>
            </w:r>
          </w:p>
          <w:p w:rsidR="004F5FE5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Dwelling - portable skin tipis</w:t>
            </w:r>
          </w:p>
          <w:p w:rsidR="004F5FE5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</w:t>
            </w:r>
            <w:r>
              <w:t xml:space="preserve">lothing </w:t>
            </w:r>
            <w:r>
              <w:t>- light, durable made from buffalo hide</w:t>
            </w:r>
          </w:p>
          <w:p w:rsidR="004F5FE5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Military society</w:t>
            </w:r>
          </w:p>
          <w:p w:rsidR="004F5FE5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Social Order - Clans of either male or female descent</w:t>
            </w:r>
          </w:p>
          <w:p w:rsidR="004F5FE5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Political organization –single cohesive tribe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Come together in winter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Live individually in summer</w:t>
            </w:r>
          </w:p>
          <w:p w:rsidR="004F5FE5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Major religious ceremony – Sun Dance</w:t>
            </w:r>
          </w:p>
        </w:tc>
        <w:tc>
          <w:tcPr>
            <w:tcW w:w="2065" w:type="dxa"/>
          </w:tcPr>
          <w:p w:rsidR="00983B0D" w:rsidRDefault="00983B0D" w:rsidP="002839E6">
            <w:pPr>
              <w:contextualSpacing/>
            </w:pPr>
          </w:p>
        </w:tc>
      </w:tr>
      <w:tr w:rsidR="004F5FE5" w:rsidTr="002839E6">
        <w:tc>
          <w:tcPr>
            <w:tcW w:w="1532" w:type="dxa"/>
          </w:tcPr>
          <w:p w:rsidR="004F5FE5" w:rsidRDefault="004F5FE5" w:rsidP="002839E6">
            <w:r>
              <w:t>Farming Groups</w:t>
            </w:r>
          </w:p>
        </w:tc>
        <w:tc>
          <w:tcPr>
            <w:tcW w:w="5753" w:type="dxa"/>
          </w:tcPr>
          <w:p w:rsidR="004F5FE5" w:rsidRDefault="004F5FE5" w:rsidP="00983B0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Dwellings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Large, earth-covered lodges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Built into bluffs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Overlook river bottom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Usu. Where two rivers joined</w:t>
            </w:r>
          </w:p>
          <w:p w:rsidR="004F5FE5" w:rsidRDefault="004F5FE5" w:rsidP="00983B0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 xml:space="preserve">Mandan 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Towns – well planned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Streets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Central plaza – for ceremonies, games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Earthen lodges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40-80 ft. around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Four central posts and continuous cross beams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Covered in thick mats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Of willow branches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Final layer of thick dirt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Flat roofs – for drying, also porches for hot evening</w:t>
            </w:r>
          </w:p>
        </w:tc>
        <w:tc>
          <w:tcPr>
            <w:tcW w:w="2065" w:type="dxa"/>
          </w:tcPr>
          <w:p w:rsidR="004F5FE5" w:rsidRDefault="004F5FE5" w:rsidP="002839E6">
            <w:pPr>
              <w:contextualSpacing/>
            </w:pPr>
          </w:p>
        </w:tc>
      </w:tr>
      <w:tr w:rsidR="00983B0D" w:rsidTr="002839E6">
        <w:tc>
          <w:tcPr>
            <w:tcW w:w="1532" w:type="dxa"/>
          </w:tcPr>
          <w:p w:rsidR="00983B0D" w:rsidRDefault="00983B0D" w:rsidP="002839E6">
            <w:r>
              <w:lastRenderedPageBreak/>
              <w:t>Political Organization</w:t>
            </w:r>
          </w:p>
        </w:tc>
        <w:tc>
          <w:tcPr>
            <w:tcW w:w="5753" w:type="dxa"/>
          </w:tcPr>
          <w:p w:rsidR="00983B0D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Nomadic groups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Leader – male with a particular trait that is valuable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strong personality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hunting skill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leadership skill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organizational skill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wise decisions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decision-makers with final say - older women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strength of character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someone families can depend on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women 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daily leaders when men away hunting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have final say in family matters</w:t>
            </w:r>
          </w:p>
          <w:p w:rsidR="004F5FE5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Farming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Clans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Town councils – 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representatives from each clan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Chaired by men of clans that traditionally led</w:t>
            </w:r>
          </w:p>
        </w:tc>
        <w:tc>
          <w:tcPr>
            <w:tcW w:w="2065" w:type="dxa"/>
          </w:tcPr>
          <w:p w:rsidR="00983B0D" w:rsidRDefault="00983B0D" w:rsidP="002839E6">
            <w:pPr>
              <w:contextualSpacing/>
            </w:pPr>
          </w:p>
        </w:tc>
      </w:tr>
      <w:tr w:rsidR="00983B0D" w:rsidTr="002839E6">
        <w:tc>
          <w:tcPr>
            <w:tcW w:w="1532" w:type="dxa"/>
          </w:tcPr>
          <w:p w:rsidR="00983B0D" w:rsidRDefault="00983B0D" w:rsidP="002839E6">
            <w:r>
              <w:t>Religious Practices</w:t>
            </w:r>
          </w:p>
        </w:tc>
        <w:tc>
          <w:tcPr>
            <w:tcW w:w="5753" w:type="dxa"/>
          </w:tcPr>
          <w:p w:rsidR="00983B0D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Guardian Spirits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Supernatural beings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Individuals adopted that spirits symbols, songs, prayers for protection from evil and death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Appeared to individual on a vision quest 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Alone and Far from home</w:t>
            </w:r>
          </w:p>
          <w:p w:rsidR="004F5FE5" w:rsidRDefault="004F5FE5" w:rsidP="004F5FE5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Fasted and prayed until receive spirit</w:t>
            </w:r>
          </w:p>
          <w:p w:rsidR="004F5FE5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Shamans</w:t>
            </w:r>
          </w:p>
          <w:p w:rsidR="004F5FE5" w:rsidRDefault="004F5FE5" w:rsidP="004F5F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Medicine men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Connection between human and spiritual world</w:t>
            </w:r>
          </w:p>
          <w:p w:rsidR="004F5FE5" w:rsidRDefault="004F5FE5" w:rsidP="004F5FE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Cure illness – by driving away malevolent spirits </w:t>
            </w:r>
          </w:p>
        </w:tc>
        <w:tc>
          <w:tcPr>
            <w:tcW w:w="2065" w:type="dxa"/>
          </w:tcPr>
          <w:p w:rsidR="00983B0D" w:rsidRDefault="00983B0D" w:rsidP="002839E6">
            <w:pPr>
              <w:contextualSpacing/>
            </w:pPr>
          </w:p>
        </w:tc>
      </w:tr>
    </w:tbl>
    <w:p w:rsidR="00983B0D" w:rsidRPr="00461694" w:rsidRDefault="00983B0D" w:rsidP="00983B0D">
      <w:pPr>
        <w:spacing w:after="0" w:line="240" w:lineRule="auto"/>
        <w:contextualSpacing/>
      </w:pPr>
    </w:p>
    <w:p w:rsidR="00492027" w:rsidRDefault="00492027"/>
    <w:sectPr w:rsidR="0049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65E1"/>
    <w:multiLevelType w:val="hybridMultilevel"/>
    <w:tmpl w:val="EBE08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626FC"/>
    <w:multiLevelType w:val="hybridMultilevel"/>
    <w:tmpl w:val="8D7E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0D"/>
    <w:rsid w:val="00492027"/>
    <w:rsid w:val="004F5FE5"/>
    <w:rsid w:val="009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2A50E-87A9-494F-8066-AE317DD0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2016-09-27T21:19:00Z</cp:lastPrinted>
  <dcterms:created xsi:type="dcterms:W3CDTF">2016-09-27T20:43:00Z</dcterms:created>
  <dcterms:modified xsi:type="dcterms:W3CDTF">2016-09-27T21:50:00Z</dcterms:modified>
</cp:coreProperties>
</file>