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489" w:rsidRDefault="00CB5489" w:rsidP="00CB5489">
      <w:pPr>
        <w:spacing w:after="0" w:line="240" w:lineRule="auto"/>
        <w:contextualSpacing/>
      </w:pPr>
      <w:r>
        <w:t>Fitzgerald</w:t>
      </w:r>
      <w:r>
        <w:tab/>
      </w:r>
      <w:r>
        <w:tab/>
      </w:r>
      <w:r>
        <w:tab/>
      </w:r>
      <w:r>
        <w:tab/>
      </w:r>
      <w:r>
        <w:tab/>
      </w:r>
      <w:r>
        <w:tab/>
      </w:r>
      <w:r>
        <w:tab/>
      </w:r>
      <w:r>
        <w:tab/>
      </w:r>
      <w:r>
        <w:tab/>
        <w:t>Name –</w:t>
      </w:r>
    </w:p>
    <w:p w:rsidR="00CB5489" w:rsidRDefault="00ED442C" w:rsidP="00CB5489">
      <w:pPr>
        <w:spacing w:after="0" w:line="240" w:lineRule="auto"/>
        <w:contextualSpacing/>
        <w:jc w:val="center"/>
      </w:pPr>
      <w:r>
        <w:rPr>
          <w:rFonts w:ascii="Arial" w:hAnsi="Arial" w:cs="Arial"/>
          <w:noProof/>
          <w:sz w:val="20"/>
          <w:szCs w:val="20"/>
        </w:rPr>
        <w:drawing>
          <wp:anchor distT="0" distB="0" distL="114300" distR="114300" simplePos="0" relativeHeight="251658240" behindDoc="0" locked="0" layoutInCell="1" allowOverlap="1" wp14:anchorId="4ECBE83B" wp14:editId="7F98FA78">
            <wp:simplePos x="0" y="0"/>
            <wp:positionH relativeFrom="column">
              <wp:posOffset>38100</wp:posOffset>
            </wp:positionH>
            <wp:positionV relativeFrom="paragraph">
              <wp:posOffset>48260</wp:posOffset>
            </wp:positionV>
            <wp:extent cx="990600" cy="961292"/>
            <wp:effectExtent l="0" t="0" r="0" b="0"/>
            <wp:wrapSquare wrapText="bothSides"/>
            <wp:docPr id="1" name="Picture 1" descr="andrew-jackson-portrait-thumb52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rew-jackson-portrait-thumb5230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0600" cy="961292"/>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CB5489" w:rsidRPr="00726450" w:rsidRDefault="00CB5489" w:rsidP="00CB5489">
      <w:pPr>
        <w:spacing w:after="0" w:line="240" w:lineRule="auto"/>
        <w:contextualSpacing/>
        <w:jc w:val="center"/>
        <w:rPr>
          <w:rFonts w:ascii="Tempus Sans ITC" w:hAnsi="Tempus Sans ITC"/>
        </w:rPr>
      </w:pPr>
      <w:r w:rsidRPr="00726450">
        <w:rPr>
          <w:rFonts w:ascii="Tempus Sans ITC" w:hAnsi="Tempus Sans ITC"/>
        </w:rPr>
        <w:t>Andrew Jackson – Good President or Bad President?</w:t>
      </w:r>
    </w:p>
    <w:p w:rsidR="00ED442C" w:rsidRDefault="00ED442C" w:rsidP="00CB5489">
      <w:pPr>
        <w:spacing w:after="0" w:line="240" w:lineRule="auto"/>
        <w:contextualSpacing/>
        <w:rPr>
          <w:sz w:val="20"/>
          <w:szCs w:val="20"/>
        </w:rPr>
      </w:pPr>
    </w:p>
    <w:p w:rsidR="00CB5489" w:rsidRPr="00D77BC2" w:rsidRDefault="00CB5489" w:rsidP="00CB5489">
      <w:pPr>
        <w:spacing w:after="0" w:line="240" w:lineRule="auto"/>
        <w:contextualSpacing/>
        <w:rPr>
          <w:sz w:val="20"/>
          <w:szCs w:val="20"/>
        </w:rPr>
      </w:pPr>
      <w:r w:rsidRPr="00D77BC2">
        <w:rPr>
          <w:sz w:val="20"/>
          <w:szCs w:val="20"/>
        </w:rPr>
        <w:t>Andrew Jackson is a very controversial president. The word "</w:t>
      </w:r>
      <w:r w:rsidRPr="00D77BC2">
        <w:rPr>
          <w:b/>
          <w:sz w:val="20"/>
          <w:szCs w:val="20"/>
        </w:rPr>
        <w:t>controversial</w:t>
      </w:r>
      <w:r w:rsidRPr="00D77BC2">
        <w:rPr>
          <w:sz w:val="20"/>
          <w:szCs w:val="20"/>
        </w:rPr>
        <w:t>" means stirring up great controversy or debate. This means that people disagree with each other when they discuss what kind of a president Andrew Jackson was.</w:t>
      </w:r>
    </w:p>
    <w:p w:rsidR="00CB5489" w:rsidRPr="00D77BC2" w:rsidRDefault="00CB5489" w:rsidP="00CB5489">
      <w:pPr>
        <w:spacing w:after="0" w:line="240" w:lineRule="auto"/>
        <w:contextualSpacing/>
        <w:rPr>
          <w:sz w:val="20"/>
          <w:szCs w:val="20"/>
        </w:rPr>
      </w:pPr>
    </w:p>
    <w:p w:rsidR="00CB5489" w:rsidRPr="00D77BC2" w:rsidRDefault="00CB5489" w:rsidP="00CB5489">
      <w:pPr>
        <w:spacing w:after="0" w:line="240" w:lineRule="auto"/>
        <w:contextualSpacing/>
        <w:rPr>
          <w:sz w:val="20"/>
          <w:szCs w:val="20"/>
        </w:rPr>
      </w:pPr>
      <w:r w:rsidRPr="00D77BC2">
        <w:rPr>
          <w:sz w:val="20"/>
          <w:szCs w:val="20"/>
        </w:rPr>
        <w:t xml:space="preserve">Your assignment is to show a basic understanding of this debate. Your goal is that by the end of your viewing, note-taking, examination of </w:t>
      </w:r>
      <w:r>
        <w:rPr>
          <w:sz w:val="20"/>
          <w:szCs w:val="20"/>
        </w:rPr>
        <w:t xml:space="preserve">my </w:t>
      </w:r>
      <w:r w:rsidRPr="00D77BC2">
        <w:rPr>
          <w:sz w:val="20"/>
          <w:szCs w:val="20"/>
        </w:rPr>
        <w:t>notes</w:t>
      </w:r>
      <w:r>
        <w:rPr>
          <w:sz w:val="20"/>
          <w:szCs w:val="20"/>
        </w:rPr>
        <w:t>,</w:t>
      </w:r>
      <w:r w:rsidRPr="00D77BC2">
        <w:rPr>
          <w:sz w:val="20"/>
          <w:szCs w:val="20"/>
        </w:rPr>
        <w:t xml:space="preserve"> and reading, you will be able to participate in a </w:t>
      </w:r>
      <w:r>
        <w:rPr>
          <w:sz w:val="20"/>
          <w:szCs w:val="20"/>
        </w:rPr>
        <w:t>Socratic Circle discussion</w:t>
      </w:r>
      <w:r w:rsidRPr="00D77BC2">
        <w:rPr>
          <w:sz w:val="20"/>
          <w:szCs w:val="20"/>
        </w:rPr>
        <w:t xml:space="preserve"> on whether he was a good president or a bad president</w:t>
      </w:r>
      <w:r>
        <w:rPr>
          <w:sz w:val="20"/>
          <w:szCs w:val="20"/>
        </w:rPr>
        <w:t xml:space="preserve">. Each Socratic Circle will be given two of the topics on Jackson we address to discuss. </w:t>
      </w:r>
      <w:r w:rsidRPr="00D77BC2">
        <w:rPr>
          <w:sz w:val="20"/>
          <w:szCs w:val="20"/>
        </w:rPr>
        <w:t xml:space="preserve">You will not know </w:t>
      </w:r>
      <w:r>
        <w:rPr>
          <w:sz w:val="20"/>
          <w:szCs w:val="20"/>
        </w:rPr>
        <w:t>which</w:t>
      </w:r>
      <w:r w:rsidRPr="00D77BC2">
        <w:rPr>
          <w:sz w:val="20"/>
          <w:szCs w:val="20"/>
        </w:rPr>
        <w:t xml:space="preserve"> </w:t>
      </w:r>
      <w:r>
        <w:rPr>
          <w:sz w:val="20"/>
          <w:szCs w:val="20"/>
        </w:rPr>
        <w:t xml:space="preserve">topics you will be asked to address in your circle until we have completed our work, the night before the circles, so you must prepare for all topics. After the Socratic Circle discussion, we will do a DBQ interpreting political cartoons on some of the topics we have addressed. If you are not present in class to participate in the Socratic Circle discussion, I will have you complete the DBQ independently, so that I am </w:t>
      </w:r>
      <w:proofErr w:type="gramStart"/>
      <w:r>
        <w:rPr>
          <w:sz w:val="20"/>
          <w:szCs w:val="20"/>
        </w:rPr>
        <w:t>more sure</w:t>
      </w:r>
      <w:proofErr w:type="gramEnd"/>
      <w:r>
        <w:rPr>
          <w:sz w:val="20"/>
          <w:szCs w:val="20"/>
        </w:rPr>
        <w:t xml:space="preserve"> of your individual knowledge.</w:t>
      </w:r>
      <w:r w:rsidRPr="00D77BC2">
        <w:rPr>
          <w:sz w:val="20"/>
          <w:szCs w:val="20"/>
        </w:rPr>
        <w:t xml:space="preserve"> </w:t>
      </w:r>
    </w:p>
    <w:p w:rsidR="00CB5489" w:rsidRPr="00D77BC2" w:rsidRDefault="00CB5489" w:rsidP="00CB5489">
      <w:pPr>
        <w:spacing w:after="0" w:line="240" w:lineRule="auto"/>
        <w:rPr>
          <w:sz w:val="20"/>
          <w:szCs w:val="20"/>
        </w:rPr>
      </w:pPr>
    </w:p>
    <w:p w:rsidR="00CB5489" w:rsidRPr="00D77BC2" w:rsidRDefault="00CB5489" w:rsidP="00CB5489">
      <w:pPr>
        <w:spacing w:after="0" w:line="240" w:lineRule="auto"/>
        <w:rPr>
          <w:sz w:val="20"/>
          <w:szCs w:val="20"/>
        </w:rPr>
      </w:pPr>
      <w:r w:rsidRPr="00D77BC2">
        <w:rPr>
          <w:sz w:val="20"/>
          <w:szCs w:val="20"/>
          <w:highlight w:val="yellow"/>
        </w:rPr>
        <w:t xml:space="preserve">To help you develop an understanding of Jackson, </w:t>
      </w:r>
      <w:r>
        <w:rPr>
          <w:b/>
          <w:i/>
          <w:sz w:val="20"/>
          <w:szCs w:val="20"/>
        </w:rPr>
        <w:t>in class you will</w:t>
      </w:r>
      <w:r w:rsidRPr="00D77BC2">
        <w:rPr>
          <w:sz w:val="20"/>
          <w:szCs w:val="20"/>
        </w:rPr>
        <w:t xml:space="preserve"> </w:t>
      </w:r>
    </w:p>
    <w:p w:rsidR="00CB5489" w:rsidRPr="00F049E3" w:rsidRDefault="00CB5489" w:rsidP="00CB5489">
      <w:pPr>
        <w:numPr>
          <w:ilvl w:val="0"/>
          <w:numId w:val="1"/>
        </w:numPr>
        <w:spacing w:after="0" w:line="240" w:lineRule="auto"/>
        <w:contextualSpacing/>
        <w:rPr>
          <w:sz w:val="20"/>
          <w:szCs w:val="20"/>
        </w:rPr>
      </w:pPr>
      <w:r w:rsidRPr="00F049E3">
        <w:rPr>
          <w:sz w:val="20"/>
          <w:szCs w:val="20"/>
        </w:rPr>
        <w:t xml:space="preserve">view an </w:t>
      </w:r>
      <w:r w:rsidRPr="00F049E3">
        <w:rPr>
          <w:i/>
          <w:sz w:val="20"/>
          <w:szCs w:val="20"/>
        </w:rPr>
        <w:t>American Experience</w:t>
      </w:r>
      <w:r w:rsidRPr="00F049E3">
        <w:rPr>
          <w:sz w:val="20"/>
          <w:szCs w:val="20"/>
        </w:rPr>
        <w:t xml:space="preserve"> episode on him, entitled "Good, Evil and the Presidency"</w:t>
      </w:r>
    </w:p>
    <w:p w:rsidR="00CB5489" w:rsidRPr="00F049E3" w:rsidRDefault="00B543BA" w:rsidP="00CB5489">
      <w:pPr>
        <w:spacing w:after="0" w:line="240" w:lineRule="auto"/>
        <w:ind w:left="1080"/>
        <w:contextualSpacing/>
        <w:rPr>
          <w:sz w:val="20"/>
          <w:szCs w:val="20"/>
        </w:rPr>
      </w:pPr>
      <w:hyperlink r:id="rId6" w:history="1">
        <w:r w:rsidR="00CB5489" w:rsidRPr="00F049E3">
          <w:rPr>
            <w:rStyle w:val="Hyperlink"/>
            <w:sz w:val="20"/>
            <w:szCs w:val="20"/>
          </w:rPr>
          <w:t>https://www.youtub</w:t>
        </w:r>
        <w:bookmarkStart w:id="0" w:name="_GoBack"/>
        <w:bookmarkEnd w:id="0"/>
        <w:r w:rsidR="00CB5489" w:rsidRPr="00F049E3">
          <w:rPr>
            <w:rStyle w:val="Hyperlink"/>
            <w:sz w:val="20"/>
            <w:szCs w:val="20"/>
          </w:rPr>
          <w:t>e</w:t>
        </w:r>
        <w:r w:rsidR="00CB5489" w:rsidRPr="00F049E3">
          <w:rPr>
            <w:rStyle w:val="Hyperlink"/>
            <w:sz w:val="20"/>
            <w:szCs w:val="20"/>
          </w:rPr>
          <w:t>.com/watch?v=J_0dY6ThjxE</w:t>
        </w:r>
      </w:hyperlink>
    </w:p>
    <w:p w:rsidR="00CB5489" w:rsidRPr="00F049E3" w:rsidRDefault="00CB5489" w:rsidP="00CB5489">
      <w:pPr>
        <w:numPr>
          <w:ilvl w:val="0"/>
          <w:numId w:val="1"/>
        </w:numPr>
        <w:spacing w:after="0" w:line="240" w:lineRule="auto"/>
        <w:contextualSpacing/>
        <w:rPr>
          <w:sz w:val="20"/>
          <w:szCs w:val="20"/>
        </w:rPr>
      </w:pPr>
      <w:r w:rsidRPr="00F049E3">
        <w:rPr>
          <w:sz w:val="20"/>
          <w:szCs w:val="20"/>
        </w:rPr>
        <w:t xml:space="preserve">keep a chart while we are viewing the video of ideas supporting </w:t>
      </w:r>
      <w:r>
        <w:rPr>
          <w:sz w:val="20"/>
          <w:szCs w:val="20"/>
        </w:rPr>
        <w:t xml:space="preserve">his being a </w:t>
      </w:r>
      <w:r w:rsidRPr="00F049E3">
        <w:rPr>
          <w:sz w:val="20"/>
          <w:szCs w:val="20"/>
        </w:rPr>
        <w:t xml:space="preserve">good </w:t>
      </w:r>
      <w:r>
        <w:rPr>
          <w:sz w:val="20"/>
          <w:szCs w:val="20"/>
        </w:rPr>
        <w:t xml:space="preserve">president </w:t>
      </w:r>
      <w:r w:rsidRPr="00F049E3">
        <w:rPr>
          <w:sz w:val="20"/>
          <w:szCs w:val="20"/>
        </w:rPr>
        <w:t>and ideas supporting</w:t>
      </w:r>
      <w:r>
        <w:rPr>
          <w:sz w:val="20"/>
          <w:szCs w:val="20"/>
        </w:rPr>
        <w:t xml:space="preserve"> his being a </w:t>
      </w:r>
      <w:r w:rsidRPr="00F049E3">
        <w:rPr>
          <w:sz w:val="20"/>
          <w:szCs w:val="20"/>
        </w:rPr>
        <w:t>bad</w:t>
      </w:r>
      <w:r>
        <w:rPr>
          <w:sz w:val="20"/>
          <w:szCs w:val="20"/>
        </w:rPr>
        <w:t xml:space="preserve"> president</w:t>
      </w:r>
      <w:r w:rsidRPr="00F049E3">
        <w:rPr>
          <w:sz w:val="20"/>
          <w:szCs w:val="20"/>
        </w:rPr>
        <w:t>,</w:t>
      </w:r>
    </w:p>
    <w:p w:rsidR="00CB5489" w:rsidRPr="00D77BC2" w:rsidRDefault="00CB5489" w:rsidP="00CB5489">
      <w:pPr>
        <w:numPr>
          <w:ilvl w:val="0"/>
          <w:numId w:val="1"/>
        </w:numPr>
        <w:spacing w:after="0" w:line="240" w:lineRule="auto"/>
        <w:contextualSpacing/>
        <w:rPr>
          <w:sz w:val="20"/>
          <w:szCs w:val="20"/>
        </w:rPr>
      </w:pPr>
      <w:r w:rsidRPr="00D77BC2">
        <w:rPr>
          <w:sz w:val="20"/>
          <w:szCs w:val="20"/>
        </w:rPr>
        <w:t xml:space="preserve">discuss </w:t>
      </w:r>
      <w:r>
        <w:rPr>
          <w:sz w:val="20"/>
          <w:szCs w:val="20"/>
        </w:rPr>
        <w:t xml:space="preserve">and ask questions about </w:t>
      </w:r>
      <w:r w:rsidRPr="00D77BC2">
        <w:rPr>
          <w:sz w:val="20"/>
          <w:szCs w:val="20"/>
        </w:rPr>
        <w:t xml:space="preserve">what </w:t>
      </w:r>
      <w:r>
        <w:rPr>
          <w:sz w:val="20"/>
          <w:szCs w:val="20"/>
        </w:rPr>
        <w:t>you are</w:t>
      </w:r>
      <w:r w:rsidRPr="00D77BC2">
        <w:rPr>
          <w:sz w:val="20"/>
          <w:szCs w:val="20"/>
        </w:rPr>
        <w:t xml:space="preserve"> seeing in general,</w:t>
      </w:r>
    </w:p>
    <w:p w:rsidR="00CB5489" w:rsidRPr="00D77BC2" w:rsidRDefault="00CB5489" w:rsidP="00CB5489">
      <w:pPr>
        <w:numPr>
          <w:ilvl w:val="0"/>
          <w:numId w:val="1"/>
        </w:numPr>
        <w:spacing w:after="0" w:line="240" w:lineRule="auto"/>
        <w:rPr>
          <w:sz w:val="20"/>
          <w:szCs w:val="20"/>
        </w:rPr>
      </w:pPr>
      <w:r w:rsidRPr="00D77BC2">
        <w:rPr>
          <w:sz w:val="20"/>
          <w:szCs w:val="20"/>
        </w:rPr>
        <w:t>focus on key points in Jackson's presidency that can be used to argue he was a good or a bad president,</w:t>
      </w:r>
    </w:p>
    <w:p w:rsidR="00CB5489" w:rsidRPr="00D77BC2" w:rsidRDefault="00CB5489" w:rsidP="00CB5489">
      <w:pPr>
        <w:numPr>
          <w:ilvl w:val="0"/>
          <w:numId w:val="1"/>
        </w:numPr>
        <w:spacing w:after="0" w:line="240" w:lineRule="auto"/>
        <w:rPr>
          <w:sz w:val="20"/>
          <w:szCs w:val="20"/>
        </w:rPr>
      </w:pPr>
      <w:proofErr w:type="gramStart"/>
      <w:r w:rsidRPr="00D77BC2">
        <w:rPr>
          <w:sz w:val="20"/>
          <w:szCs w:val="20"/>
        </w:rPr>
        <w:t>review</w:t>
      </w:r>
      <w:proofErr w:type="gramEnd"/>
      <w:r w:rsidRPr="00D77BC2">
        <w:rPr>
          <w:sz w:val="20"/>
          <w:szCs w:val="20"/>
        </w:rPr>
        <w:t xml:space="preserve"> notes</w:t>
      </w:r>
      <w:r>
        <w:rPr>
          <w:sz w:val="20"/>
          <w:szCs w:val="20"/>
        </w:rPr>
        <w:t xml:space="preserve"> from the video I provide</w:t>
      </w:r>
      <w:r w:rsidRPr="00D77BC2">
        <w:rPr>
          <w:sz w:val="20"/>
          <w:szCs w:val="20"/>
        </w:rPr>
        <w:t xml:space="preserve"> on </w:t>
      </w:r>
      <w:r>
        <w:rPr>
          <w:sz w:val="20"/>
          <w:szCs w:val="20"/>
        </w:rPr>
        <w:t>the key</w:t>
      </w:r>
      <w:r w:rsidRPr="00D77BC2">
        <w:rPr>
          <w:sz w:val="20"/>
          <w:szCs w:val="20"/>
        </w:rPr>
        <w:t xml:space="preserve"> topics.</w:t>
      </w:r>
    </w:p>
    <w:p w:rsidR="00CB5489" w:rsidRPr="00D77BC2" w:rsidRDefault="00CB5489" w:rsidP="00CB5489">
      <w:pPr>
        <w:spacing w:after="0" w:line="240" w:lineRule="auto"/>
        <w:contextualSpacing/>
        <w:rPr>
          <w:b/>
          <w:sz w:val="20"/>
          <w:szCs w:val="20"/>
        </w:rPr>
      </w:pPr>
      <w:r w:rsidRPr="00D77BC2">
        <w:rPr>
          <w:b/>
          <w:i/>
          <w:sz w:val="20"/>
          <w:szCs w:val="20"/>
          <w:highlight w:val="yellow"/>
        </w:rPr>
        <w:t>You will</w:t>
      </w:r>
      <w:r w:rsidRPr="00D77BC2">
        <w:rPr>
          <w:sz w:val="20"/>
          <w:szCs w:val="20"/>
          <w:highlight w:val="yellow"/>
        </w:rPr>
        <w:t xml:space="preserve"> do the following for </w:t>
      </w:r>
      <w:r w:rsidRPr="00BB5B2E">
        <w:rPr>
          <w:b/>
          <w:i/>
          <w:sz w:val="20"/>
          <w:szCs w:val="20"/>
          <w:highlight w:val="yellow"/>
        </w:rPr>
        <w:t>homework</w:t>
      </w:r>
      <w:r w:rsidRPr="00D77BC2">
        <w:rPr>
          <w:sz w:val="20"/>
          <w:szCs w:val="20"/>
        </w:rPr>
        <w:t xml:space="preserve">, after we have viewed a portion of the video, </w:t>
      </w:r>
    </w:p>
    <w:p w:rsidR="00CB5489" w:rsidRPr="00D77BC2" w:rsidRDefault="00CB5489" w:rsidP="00CB5489">
      <w:pPr>
        <w:pStyle w:val="ListParagraph"/>
        <w:numPr>
          <w:ilvl w:val="0"/>
          <w:numId w:val="2"/>
        </w:numPr>
        <w:spacing w:after="0" w:line="240" w:lineRule="auto"/>
        <w:rPr>
          <w:sz w:val="20"/>
          <w:szCs w:val="20"/>
        </w:rPr>
      </w:pPr>
      <w:r w:rsidRPr="00D77BC2">
        <w:rPr>
          <w:b/>
          <w:sz w:val="20"/>
          <w:szCs w:val="20"/>
        </w:rPr>
        <w:t xml:space="preserve">review </w:t>
      </w:r>
      <w:r>
        <w:rPr>
          <w:b/>
          <w:sz w:val="20"/>
          <w:szCs w:val="20"/>
        </w:rPr>
        <w:t>the video notes I provide</w:t>
      </w:r>
      <w:r w:rsidRPr="00D77BC2">
        <w:rPr>
          <w:sz w:val="20"/>
          <w:szCs w:val="20"/>
        </w:rPr>
        <w:t xml:space="preserve"> on the key topics,</w:t>
      </w:r>
    </w:p>
    <w:p w:rsidR="00CB5489" w:rsidRPr="00D77BC2" w:rsidRDefault="00CB5489" w:rsidP="00CB5489">
      <w:pPr>
        <w:pStyle w:val="ListParagraph"/>
        <w:numPr>
          <w:ilvl w:val="0"/>
          <w:numId w:val="2"/>
        </w:numPr>
        <w:spacing w:after="0" w:line="240" w:lineRule="auto"/>
        <w:rPr>
          <w:sz w:val="20"/>
          <w:szCs w:val="20"/>
        </w:rPr>
      </w:pPr>
      <w:r w:rsidRPr="00D77BC2">
        <w:rPr>
          <w:b/>
          <w:sz w:val="20"/>
          <w:szCs w:val="20"/>
        </w:rPr>
        <w:t>reexamine portions of the video</w:t>
      </w:r>
      <w:r w:rsidRPr="00D77BC2">
        <w:rPr>
          <w:sz w:val="20"/>
          <w:szCs w:val="20"/>
        </w:rPr>
        <w:t xml:space="preserve"> on the above website at home,</w:t>
      </w:r>
    </w:p>
    <w:p w:rsidR="00CB5489" w:rsidRPr="00D77BC2" w:rsidRDefault="00CB5489" w:rsidP="00CB5489">
      <w:pPr>
        <w:pStyle w:val="ListParagraph"/>
        <w:numPr>
          <w:ilvl w:val="0"/>
          <w:numId w:val="2"/>
        </w:numPr>
        <w:spacing w:after="0" w:line="240" w:lineRule="auto"/>
        <w:rPr>
          <w:sz w:val="20"/>
          <w:szCs w:val="20"/>
        </w:rPr>
      </w:pPr>
      <w:r w:rsidRPr="00D77BC2">
        <w:rPr>
          <w:b/>
          <w:sz w:val="20"/>
          <w:szCs w:val="20"/>
        </w:rPr>
        <w:t>read about the topics covered in the book</w:t>
      </w:r>
      <w:r w:rsidRPr="00D77BC2">
        <w:rPr>
          <w:sz w:val="20"/>
          <w:szCs w:val="20"/>
        </w:rPr>
        <w:t>,</w:t>
      </w:r>
    </w:p>
    <w:p w:rsidR="00CB5489" w:rsidRPr="00D77BC2" w:rsidRDefault="00CB5489" w:rsidP="00CB5489">
      <w:pPr>
        <w:pStyle w:val="ListParagraph"/>
        <w:numPr>
          <w:ilvl w:val="0"/>
          <w:numId w:val="2"/>
        </w:numPr>
        <w:spacing w:after="0" w:line="240" w:lineRule="auto"/>
        <w:rPr>
          <w:sz w:val="20"/>
          <w:szCs w:val="20"/>
        </w:rPr>
      </w:pPr>
      <w:r w:rsidRPr="00D77BC2">
        <w:rPr>
          <w:b/>
          <w:sz w:val="20"/>
          <w:szCs w:val="20"/>
        </w:rPr>
        <w:t xml:space="preserve">view a </w:t>
      </w:r>
      <w:proofErr w:type="spellStart"/>
      <w:r w:rsidRPr="00D77BC2">
        <w:rPr>
          <w:b/>
          <w:sz w:val="20"/>
          <w:szCs w:val="20"/>
        </w:rPr>
        <w:t>CrashCourse</w:t>
      </w:r>
      <w:proofErr w:type="spellEnd"/>
      <w:r w:rsidRPr="00D77BC2">
        <w:rPr>
          <w:b/>
          <w:sz w:val="20"/>
          <w:szCs w:val="20"/>
        </w:rPr>
        <w:t xml:space="preserve"> video</w:t>
      </w:r>
      <w:r w:rsidRPr="00D77BC2">
        <w:rPr>
          <w:sz w:val="20"/>
          <w:szCs w:val="20"/>
        </w:rPr>
        <w:t xml:space="preserve"> on Jackson </w:t>
      </w:r>
      <w:hyperlink r:id="rId7" w:history="1">
        <w:r w:rsidRPr="00D77BC2">
          <w:rPr>
            <w:rStyle w:val="Hyperlink"/>
            <w:sz w:val="20"/>
            <w:szCs w:val="20"/>
          </w:rPr>
          <w:t>https://www.youtube.com/watch?v=beN4qE-e5O8</w:t>
        </w:r>
      </w:hyperlink>
      <w:r w:rsidRPr="00D77BC2">
        <w:rPr>
          <w:sz w:val="20"/>
          <w:szCs w:val="20"/>
        </w:rPr>
        <w:t xml:space="preserve"> </w:t>
      </w:r>
    </w:p>
    <w:p w:rsidR="00CB5489" w:rsidRPr="00D77BC2" w:rsidRDefault="00CB5489" w:rsidP="00CB5489">
      <w:pPr>
        <w:pStyle w:val="ListParagraph"/>
        <w:numPr>
          <w:ilvl w:val="0"/>
          <w:numId w:val="2"/>
        </w:numPr>
        <w:spacing w:after="0" w:line="240" w:lineRule="auto"/>
        <w:rPr>
          <w:sz w:val="20"/>
          <w:szCs w:val="20"/>
        </w:rPr>
      </w:pPr>
      <w:r w:rsidRPr="00D77BC2">
        <w:rPr>
          <w:b/>
          <w:sz w:val="20"/>
          <w:szCs w:val="20"/>
        </w:rPr>
        <w:t xml:space="preserve">add to your growing chart </w:t>
      </w:r>
      <w:r w:rsidRPr="00D77BC2">
        <w:rPr>
          <w:sz w:val="20"/>
          <w:szCs w:val="20"/>
        </w:rPr>
        <w:t>of good and bad points,</w:t>
      </w:r>
    </w:p>
    <w:p w:rsidR="00CB5489" w:rsidRPr="00D77BC2" w:rsidRDefault="00CB5489" w:rsidP="00CB5489">
      <w:pPr>
        <w:pStyle w:val="ListParagraph"/>
        <w:numPr>
          <w:ilvl w:val="0"/>
          <w:numId w:val="2"/>
        </w:numPr>
        <w:spacing w:after="0" w:line="240" w:lineRule="auto"/>
        <w:rPr>
          <w:sz w:val="20"/>
          <w:szCs w:val="20"/>
        </w:rPr>
      </w:pPr>
      <w:r w:rsidRPr="00D77BC2">
        <w:rPr>
          <w:sz w:val="20"/>
          <w:szCs w:val="20"/>
        </w:rPr>
        <w:t xml:space="preserve">possibly create a </w:t>
      </w:r>
      <w:r w:rsidRPr="00D77BC2">
        <w:rPr>
          <w:b/>
          <w:sz w:val="20"/>
          <w:szCs w:val="20"/>
        </w:rPr>
        <w:t>final draft of your chart</w:t>
      </w:r>
      <w:r w:rsidRPr="00D77BC2">
        <w:rPr>
          <w:sz w:val="20"/>
          <w:szCs w:val="20"/>
        </w:rPr>
        <w:t>, cleaning up and developing your thoughts</w:t>
      </w:r>
    </w:p>
    <w:p w:rsidR="00CB5489" w:rsidRPr="00D77BC2" w:rsidRDefault="00CB5489" w:rsidP="00CB5489">
      <w:pPr>
        <w:pStyle w:val="ListParagraph"/>
        <w:numPr>
          <w:ilvl w:val="0"/>
          <w:numId w:val="2"/>
        </w:numPr>
        <w:spacing w:after="0" w:line="240" w:lineRule="auto"/>
        <w:rPr>
          <w:sz w:val="20"/>
          <w:szCs w:val="20"/>
        </w:rPr>
      </w:pPr>
      <w:r w:rsidRPr="004F11CE">
        <w:rPr>
          <w:b/>
          <w:sz w:val="20"/>
          <w:szCs w:val="20"/>
        </w:rPr>
        <w:t xml:space="preserve">practice each day verbalizing thoughts you could make in </w:t>
      </w:r>
      <w:r>
        <w:rPr>
          <w:b/>
          <w:sz w:val="20"/>
          <w:szCs w:val="20"/>
        </w:rPr>
        <w:t>a</w:t>
      </w:r>
      <w:r w:rsidRPr="004F11CE">
        <w:rPr>
          <w:b/>
          <w:sz w:val="20"/>
          <w:szCs w:val="20"/>
        </w:rPr>
        <w:t xml:space="preserve"> </w:t>
      </w:r>
      <w:r>
        <w:rPr>
          <w:b/>
          <w:sz w:val="20"/>
          <w:szCs w:val="20"/>
        </w:rPr>
        <w:t>discussion</w:t>
      </w:r>
      <w:r w:rsidRPr="00D77BC2">
        <w:rPr>
          <w:sz w:val="20"/>
          <w:szCs w:val="20"/>
        </w:rPr>
        <w:t xml:space="preserve"> on </w:t>
      </w:r>
      <w:r>
        <w:rPr>
          <w:sz w:val="20"/>
          <w:szCs w:val="20"/>
        </w:rPr>
        <w:t>the topics we have addressed</w:t>
      </w:r>
    </w:p>
    <w:p w:rsidR="00CB5489" w:rsidRPr="00BB664B" w:rsidRDefault="00CB5489" w:rsidP="00CB5489">
      <w:pPr>
        <w:spacing w:after="0" w:line="240" w:lineRule="auto"/>
        <w:contextualSpacing/>
        <w:rPr>
          <w:sz w:val="20"/>
          <w:szCs w:val="20"/>
        </w:rPr>
      </w:pPr>
      <w:r w:rsidRPr="00BB664B">
        <w:rPr>
          <w:b/>
          <w:i/>
          <w:sz w:val="20"/>
          <w:szCs w:val="20"/>
          <w:highlight w:val="yellow"/>
        </w:rPr>
        <w:t xml:space="preserve">On the night before the Socratic Circle, </w:t>
      </w:r>
      <w:r w:rsidRPr="00BB664B">
        <w:rPr>
          <w:b/>
          <w:i/>
          <w:sz w:val="20"/>
          <w:szCs w:val="20"/>
        </w:rPr>
        <w:t>you will</w:t>
      </w:r>
      <w:r w:rsidRPr="00BB664B">
        <w:rPr>
          <w:sz w:val="20"/>
          <w:szCs w:val="20"/>
        </w:rPr>
        <w:t xml:space="preserve"> learn your group and two member</w:t>
      </w:r>
      <w:r w:rsidR="00D60B31">
        <w:rPr>
          <w:sz w:val="20"/>
          <w:szCs w:val="20"/>
        </w:rPr>
        <w:t>s</w:t>
      </w:r>
      <w:r w:rsidRPr="00BB664B">
        <w:rPr>
          <w:sz w:val="20"/>
          <w:szCs w:val="20"/>
        </w:rPr>
        <w:t xml:space="preserve"> of the group wi</w:t>
      </w:r>
      <w:r w:rsidR="00D60B31">
        <w:rPr>
          <w:sz w:val="20"/>
          <w:szCs w:val="20"/>
        </w:rPr>
        <w:t xml:space="preserve">ll randomly draw the topics your </w:t>
      </w:r>
      <w:r w:rsidRPr="00BB664B">
        <w:rPr>
          <w:sz w:val="20"/>
          <w:szCs w:val="20"/>
        </w:rPr>
        <w:t xml:space="preserve">group will discuss. </w:t>
      </w:r>
    </w:p>
    <w:p w:rsidR="00CB5489" w:rsidRPr="00CB5489" w:rsidRDefault="00CB5489" w:rsidP="00CB5489">
      <w:pPr>
        <w:pStyle w:val="ListParagraph"/>
        <w:numPr>
          <w:ilvl w:val="0"/>
          <w:numId w:val="6"/>
        </w:numPr>
        <w:spacing w:after="0" w:line="240" w:lineRule="auto"/>
        <w:rPr>
          <w:sz w:val="20"/>
          <w:szCs w:val="20"/>
        </w:rPr>
      </w:pPr>
      <w:r w:rsidRPr="00CB5489">
        <w:rPr>
          <w:sz w:val="20"/>
          <w:szCs w:val="20"/>
        </w:rPr>
        <w:t>This will allow you to prepare with a bit more focus, though you can reference other topics during the discussion as support for your ideas on your given topic.</w:t>
      </w:r>
    </w:p>
    <w:p w:rsidR="00CB5489" w:rsidRPr="00D77BC2" w:rsidRDefault="00CB5489" w:rsidP="00CB5489">
      <w:pPr>
        <w:spacing w:after="0" w:line="240" w:lineRule="auto"/>
        <w:contextualSpacing/>
        <w:rPr>
          <w:sz w:val="20"/>
          <w:szCs w:val="20"/>
        </w:rPr>
      </w:pPr>
      <w:r w:rsidRPr="00BB664B">
        <w:rPr>
          <w:b/>
          <w:i/>
          <w:sz w:val="20"/>
          <w:szCs w:val="20"/>
          <w:highlight w:val="yellow"/>
        </w:rPr>
        <w:t>On the day of the Socratic Circle</w:t>
      </w:r>
      <w:r w:rsidRPr="00BB664B">
        <w:rPr>
          <w:b/>
          <w:i/>
          <w:sz w:val="20"/>
          <w:szCs w:val="20"/>
        </w:rPr>
        <w:t>, you wil</w:t>
      </w:r>
      <w:r>
        <w:rPr>
          <w:sz w:val="20"/>
          <w:szCs w:val="20"/>
        </w:rPr>
        <w:t xml:space="preserve">l in earn points </w:t>
      </w:r>
      <w:r w:rsidR="00ED442C">
        <w:rPr>
          <w:sz w:val="20"/>
          <w:szCs w:val="20"/>
        </w:rPr>
        <w:t>based on the qualities of excellent discussion.</w:t>
      </w:r>
    </w:p>
    <w:p w:rsidR="00ED442C" w:rsidRPr="001D6A99" w:rsidRDefault="00ED442C" w:rsidP="00ED442C">
      <w:pPr>
        <w:pStyle w:val="ListParagraph"/>
        <w:numPr>
          <w:ilvl w:val="0"/>
          <w:numId w:val="7"/>
        </w:numPr>
        <w:spacing w:after="0" w:line="240" w:lineRule="auto"/>
        <w:rPr>
          <w:sz w:val="18"/>
          <w:szCs w:val="18"/>
        </w:rPr>
      </w:pPr>
      <w:r>
        <w:rPr>
          <w:b/>
          <w:sz w:val="18"/>
          <w:szCs w:val="18"/>
        </w:rPr>
        <w:t>I</w:t>
      </w:r>
      <w:r w:rsidRPr="00B06F21">
        <w:rPr>
          <w:b/>
          <w:sz w:val="18"/>
          <w:szCs w:val="18"/>
        </w:rPr>
        <w:t>deas shared</w:t>
      </w:r>
      <w:r w:rsidRPr="001D6A99">
        <w:rPr>
          <w:sz w:val="18"/>
          <w:szCs w:val="18"/>
        </w:rPr>
        <w:t xml:space="preserve"> </w:t>
      </w:r>
      <w:r>
        <w:rPr>
          <w:sz w:val="18"/>
          <w:szCs w:val="18"/>
        </w:rPr>
        <w:t xml:space="preserve">freely and in a timely manner </w:t>
      </w:r>
      <w:r w:rsidRPr="001D6A99">
        <w:rPr>
          <w:sz w:val="18"/>
          <w:szCs w:val="18"/>
        </w:rPr>
        <w:t xml:space="preserve">- </w:t>
      </w:r>
    </w:p>
    <w:p w:rsidR="00ED442C" w:rsidRPr="00B06F21" w:rsidRDefault="00ED442C" w:rsidP="00ED442C">
      <w:pPr>
        <w:pStyle w:val="ListParagraph"/>
        <w:numPr>
          <w:ilvl w:val="0"/>
          <w:numId w:val="7"/>
        </w:numPr>
        <w:spacing w:after="0" w:line="240" w:lineRule="auto"/>
        <w:rPr>
          <w:b/>
          <w:sz w:val="18"/>
          <w:szCs w:val="18"/>
        </w:rPr>
      </w:pPr>
      <w:r>
        <w:rPr>
          <w:b/>
          <w:sz w:val="18"/>
          <w:szCs w:val="18"/>
        </w:rPr>
        <w:t>R</w:t>
      </w:r>
      <w:r w:rsidRPr="00B06F21">
        <w:rPr>
          <w:b/>
          <w:sz w:val="18"/>
          <w:szCs w:val="18"/>
        </w:rPr>
        <w:t>easonable amount of ideas are shared based on the time available and the size of the group</w:t>
      </w:r>
    </w:p>
    <w:p w:rsidR="00ED442C" w:rsidRPr="001D6A99" w:rsidRDefault="00ED442C" w:rsidP="00ED442C">
      <w:pPr>
        <w:pStyle w:val="ListParagraph"/>
        <w:numPr>
          <w:ilvl w:val="0"/>
          <w:numId w:val="7"/>
        </w:numPr>
        <w:spacing w:after="0" w:line="240" w:lineRule="auto"/>
        <w:rPr>
          <w:sz w:val="18"/>
          <w:szCs w:val="18"/>
        </w:rPr>
      </w:pPr>
      <w:r>
        <w:rPr>
          <w:b/>
          <w:sz w:val="18"/>
          <w:szCs w:val="18"/>
        </w:rPr>
        <w:t>I</w:t>
      </w:r>
      <w:r w:rsidRPr="00B06F21">
        <w:rPr>
          <w:b/>
          <w:sz w:val="18"/>
          <w:szCs w:val="18"/>
        </w:rPr>
        <w:t>deas clear</w:t>
      </w:r>
      <w:r>
        <w:rPr>
          <w:sz w:val="18"/>
          <w:szCs w:val="18"/>
        </w:rPr>
        <w:t xml:space="preserve">  </w:t>
      </w:r>
    </w:p>
    <w:p w:rsidR="00ED442C" w:rsidRPr="001D6A99" w:rsidRDefault="00ED442C" w:rsidP="00ED442C">
      <w:pPr>
        <w:pStyle w:val="ListParagraph"/>
        <w:numPr>
          <w:ilvl w:val="0"/>
          <w:numId w:val="7"/>
        </w:numPr>
        <w:spacing w:after="0" w:line="240" w:lineRule="auto"/>
        <w:rPr>
          <w:sz w:val="18"/>
          <w:szCs w:val="18"/>
        </w:rPr>
      </w:pPr>
      <w:r>
        <w:rPr>
          <w:b/>
          <w:sz w:val="18"/>
          <w:szCs w:val="18"/>
        </w:rPr>
        <w:t>I</w:t>
      </w:r>
      <w:r w:rsidRPr="00B06F21">
        <w:rPr>
          <w:b/>
          <w:sz w:val="18"/>
          <w:szCs w:val="18"/>
        </w:rPr>
        <w:t xml:space="preserve">deas well developed by </w:t>
      </w:r>
      <w:r>
        <w:rPr>
          <w:b/>
          <w:sz w:val="18"/>
          <w:szCs w:val="18"/>
        </w:rPr>
        <w:t xml:space="preserve">accurate </w:t>
      </w:r>
      <w:r w:rsidRPr="00B06F21">
        <w:rPr>
          <w:b/>
          <w:sz w:val="18"/>
          <w:szCs w:val="18"/>
        </w:rPr>
        <w:t>detail</w:t>
      </w:r>
      <w:r>
        <w:rPr>
          <w:sz w:val="18"/>
          <w:szCs w:val="18"/>
        </w:rPr>
        <w:t xml:space="preserve"> - </w:t>
      </w:r>
    </w:p>
    <w:p w:rsidR="00ED442C" w:rsidRPr="001D6A99" w:rsidRDefault="00ED442C" w:rsidP="00ED442C">
      <w:pPr>
        <w:pStyle w:val="ListParagraph"/>
        <w:numPr>
          <w:ilvl w:val="0"/>
          <w:numId w:val="7"/>
        </w:numPr>
        <w:spacing w:after="0" w:line="240" w:lineRule="auto"/>
        <w:rPr>
          <w:sz w:val="18"/>
          <w:szCs w:val="18"/>
        </w:rPr>
      </w:pPr>
      <w:r>
        <w:rPr>
          <w:b/>
          <w:sz w:val="18"/>
          <w:szCs w:val="18"/>
        </w:rPr>
        <w:t>R</w:t>
      </w:r>
      <w:r w:rsidRPr="00B06F21">
        <w:rPr>
          <w:b/>
          <w:sz w:val="18"/>
          <w:szCs w:val="18"/>
        </w:rPr>
        <w:t>eflects that student has listened to the ideas of others and seeks the ideas of others</w:t>
      </w:r>
      <w:r w:rsidRPr="001D6A99">
        <w:rPr>
          <w:sz w:val="18"/>
          <w:szCs w:val="18"/>
        </w:rPr>
        <w:t xml:space="preserve"> -</w:t>
      </w:r>
      <w:r>
        <w:rPr>
          <w:sz w:val="18"/>
          <w:szCs w:val="18"/>
        </w:rPr>
        <w:t xml:space="preserve"> </w:t>
      </w:r>
    </w:p>
    <w:p w:rsidR="00CB5489" w:rsidRDefault="00CB5489" w:rsidP="00CB5489">
      <w:pPr>
        <w:spacing w:after="0" w:line="240" w:lineRule="auto"/>
        <w:rPr>
          <w:sz w:val="20"/>
          <w:szCs w:val="20"/>
        </w:rPr>
      </w:pPr>
      <w:r w:rsidRPr="00BB664B">
        <w:rPr>
          <w:b/>
          <w:i/>
          <w:sz w:val="20"/>
          <w:szCs w:val="20"/>
          <w:highlight w:val="yellow"/>
        </w:rPr>
        <w:t>After the debate in class</w:t>
      </w:r>
      <w:r w:rsidRPr="00D77BC2">
        <w:rPr>
          <w:sz w:val="20"/>
          <w:szCs w:val="20"/>
          <w:highlight w:val="yellow"/>
        </w:rPr>
        <w:t>,</w:t>
      </w:r>
      <w:r w:rsidR="00ED442C">
        <w:rPr>
          <w:sz w:val="20"/>
          <w:szCs w:val="20"/>
        </w:rPr>
        <w:t xml:space="preserve"> as we start 4</w:t>
      </w:r>
      <w:r w:rsidR="00ED442C" w:rsidRPr="00ED442C">
        <w:rPr>
          <w:sz w:val="20"/>
          <w:szCs w:val="20"/>
          <w:vertAlign w:val="superscript"/>
        </w:rPr>
        <w:t>th</w:t>
      </w:r>
      <w:r w:rsidR="00ED442C">
        <w:rPr>
          <w:sz w:val="20"/>
          <w:szCs w:val="20"/>
        </w:rPr>
        <w:t xml:space="preserve"> MP, </w:t>
      </w:r>
      <w:r w:rsidR="00ED442C" w:rsidRPr="00BB664B">
        <w:rPr>
          <w:b/>
          <w:i/>
          <w:sz w:val="20"/>
          <w:szCs w:val="20"/>
        </w:rPr>
        <w:t>we will</w:t>
      </w:r>
      <w:r w:rsidR="00ED442C">
        <w:rPr>
          <w:sz w:val="20"/>
          <w:szCs w:val="20"/>
        </w:rPr>
        <w:t xml:space="preserve"> do a DBQ of Jackson political cartoons.</w:t>
      </w:r>
    </w:p>
    <w:p w:rsidR="00ED442C" w:rsidRPr="00ED442C" w:rsidRDefault="00ED442C" w:rsidP="00ED442C">
      <w:pPr>
        <w:pStyle w:val="ListParagraph"/>
        <w:numPr>
          <w:ilvl w:val="0"/>
          <w:numId w:val="9"/>
        </w:numPr>
        <w:spacing w:after="0" w:line="240" w:lineRule="auto"/>
        <w:rPr>
          <w:sz w:val="20"/>
          <w:szCs w:val="20"/>
        </w:rPr>
      </w:pPr>
      <w:r w:rsidRPr="00ED442C">
        <w:rPr>
          <w:sz w:val="20"/>
          <w:szCs w:val="20"/>
        </w:rPr>
        <w:t>You will need to have the historical knowledge of these topics and the context needed to be successful at interpreting the cartoons.</w:t>
      </w:r>
    </w:p>
    <w:p w:rsidR="00CB5489" w:rsidRDefault="00CB5489" w:rsidP="00CB5489">
      <w:pPr>
        <w:spacing w:after="0" w:line="240" w:lineRule="auto"/>
        <w:contextualSpacing/>
      </w:pPr>
    </w:p>
    <w:p w:rsidR="00CB5489" w:rsidRDefault="00CB5489" w:rsidP="00CB5489">
      <w:pPr>
        <w:spacing w:after="0" w:line="240" w:lineRule="auto"/>
        <w:contextualSpacing/>
      </w:pPr>
      <w:r>
        <w:t>Attached find a list of the key topics the video discusses and where you can find readings in the text to support each.</w:t>
      </w:r>
    </w:p>
    <w:p w:rsidR="00CB5489" w:rsidRDefault="00CB5489" w:rsidP="00CB5489">
      <w:pPr>
        <w:spacing w:after="0" w:line="240" w:lineRule="auto"/>
        <w:contextualSpacing/>
      </w:pPr>
    </w:p>
    <w:p w:rsidR="00CB5489" w:rsidRDefault="00CB5489" w:rsidP="00CB5489">
      <w:pPr>
        <w:spacing w:after="0" w:line="240" w:lineRule="auto"/>
        <w:contextualSpacing/>
        <w:rPr>
          <w:rFonts w:asciiTheme="minorHAnsi" w:hAnsiTheme="minorHAnsi"/>
        </w:rPr>
      </w:pPr>
      <w:r w:rsidRPr="00552837">
        <w:rPr>
          <w:rFonts w:asciiTheme="minorHAnsi" w:hAnsiTheme="minorHAnsi"/>
        </w:rPr>
        <w:lastRenderedPageBreak/>
        <w:t>Fitzgerald</w:t>
      </w:r>
      <w:r w:rsidRPr="00552837">
        <w:rPr>
          <w:rFonts w:asciiTheme="minorHAnsi" w:hAnsiTheme="minorHAnsi"/>
        </w:rPr>
        <w:tab/>
      </w:r>
      <w:r w:rsidRPr="00552837">
        <w:rPr>
          <w:rFonts w:asciiTheme="minorHAnsi" w:hAnsiTheme="minorHAnsi"/>
        </w:rPr>
        <w:tab/>
      </w:r>
      <w:r w:rsidRPr="00552837">
        <w:rPr>
          <w:rFonts w:asciiTheme="minorHAnsi" w:hAnsiTheme="minorHAnsi"/>
        </w:rPr>
        <w:tab/>
      </w:r>
      <w:r w:rsidRPr="00552837">
        <w:rPr>
          <w:rFonts w:asciiTheme="minorHAnsi" w:hAnsiTheme="minorHAnsi"/>
        </w:rPr>
        <w:tab/>
      </w:r>
      <w:r w:rsidRPr="00552837">
        <w:rPr>
          <w:rFonts w:asciiTheme="minorHAnsi" w:hAnsiTheme="minorHAnsi"/>
        </w:rPr>
        <w:tab/>
      </w:r>
      <w:r w:rsidRPr="00552837">
        <w:rPr>
          <w:rFonts w:asciiTheme="minorHAnsi" w:hAnsiTheme="minorHAnsi"/>
        </w:rPr>
        <w:tab/>
      </w:r>
      <w:r w:rsidRPr="00552837">
        <w:rPr>
          <w:rFonts w:asciiTheme="minorHAnsi" w:hAnsiTheme="minorHAnsi"/>
        </w:rPr>
        <w:tab/>
      </w:r>
      <w:r w:rsidRPr="00552837">
        <w:rPr>
          <w:rFonts w:asciiTheme="minorHAnsi" w:hAnsiTheme="minorHAnsi"/>
        </w:rPr>
        <w:tab/>
      </w:r>
      <w:r w:rsidRPr="00552837">
        <w:rPr>
          <w:rFonts w:asciiTheme="minorHAnsi" w:hAnsiTheme="minorHAnsi"/>
        </w:rPr>
        <w:tab/>
        <w:t>Name –</w:t>
      </w:r>
    </w:p>
    <w:p w:rsidR="00CB5489" w:rsidRDefault="00CB5489" w:rsidP="00CB5489">
      <w:pPr>
        <w:spacing w:after="0" w:line="240" w:lineRule="auto"/>
        <w:contextualSpacing/>
        <w:rPr>
          <w:rFonts w:asciiTheme="minorHAnsi" w:hAnsiTheme="minorHAnsi"/>
        </w:rPr>
      </w:pPr>
    </w:p>
    <w:p w:rsidR="00CB5489" w:rsidRPr="00552837" w:rsidRDefault="00CB5489" w:rsidP="00CB5489">
      <w:pPr>
        <w:spacing w:after="0" w:line="240" w:lineRule="auto"/>
        <w:contextualSpacing/>
        <w:rPr>
          <w:rFonts w:asciiTheme="minorHAnsi" w:hAnsiTheme="minorHAnsi"/>
        </w:rPr>
      </w:pPr>
    </w:p>
    <w:p w:rsidR="00CB5489" w:rsidRDefault="00CB5489" w:rsidP="00CB5489">
      <w:pPr>
        <w:spacing w:after="0" w:line="240" w:lineRule="auto"/>
        <w:contextualSpacing/>
        <w:jc w:val="center"/>
      </w:pPr>
      <w:r>
        <w:rPr>
          <w:rFonts w:ascii="Arial" w:hAnsi="Arial" w:cs="Arial"/>
          <w:noProof/>
          <w:sz w:val="20"/>
          <w:szCs w:val="20"/>
        </w:rPr>
        <w:drawing>
          <wp:inline distT="0" distB="0" distL="0" distR="0" wp14:anchorId="56ED2A55" wp14:editId="637DF27E">
            <wp:extent cx="1287780" cy="1249680"/>
            <wp:effectExtent l="19050" t="0" r="7620" b="0"/>
            <wp:docPr id="2" name="Picture 1" descr="andrew-jackson-portrait-thumb52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rew-jackson-portrait-thumb52302"/>
                    <pic:cNvPicPr>
                      <a:picLocks noChangeAspect="1" noChangeArrowheads="1"/>
                    </pic:cNvPicPr>
                  </pic:nvPicPr>
                  <pic:blipFill>
                    <a:blip r:embed="rId8" cstate="print"/>
                    <a:srcRect/>
                    <a:stretch>
                      <a:fillRect/>
                    </a:stretch>
                  </pic:blipFill>
                  <pic:spPr bwMode="auto">
                    <a:xfrm>
                      <a:off x="0" y="0"/>
                      <a:ext cx="1287780" cy="1249680"/>
                    </a:xfrm>
                    <a:prstGeom prst="rect">
                      <a:avLst/>
                    </a:prstGeom>
                    <a:noFill/>
                    <a:ln w="9525">
                      <a:noFill/>
                      <a:miter lim="800000"/>
                      <a:headEnd/>
                      <a:tailEnd/>
                    </a:ln>
                  </pic:spPr>
                </pic:pic>
              </a:graphicData>
            </a:graphic>
          </wp:inline>
        </w:drawing>
      </w:r>
    </w:p>
    <w:p w:rsidR="00CB5489" w:rsidRDefault="00CB5489" w:rsidP="00CB5489">
      <w:pPr>
        <w:spacing w:after="0" w:line="240" w:lineRule="auto"/>
        <w:contextualSpacing/>
        <w:jc w:val="center"/>
      </w:pPr>
    </w:p>
    <w:p w:rsidR="00CB5489" w:rsidRDefault="00CB5489" w:rsidP="00CB5489">
      <w:pPr>
        <w:spacing w:after="0" w:line="240" w:lineRule="auto"/>
        <w:contextualSpacing/>
        <w:jc w:val="center"/>
      </w:pPr>
    </w:p>
    <w:p w:rsidR="00CB5489" w:rsidRPr="00726450" w:rsidRDefault="00CB5489" w:rsidP="00CB5489">
      <w:pPr>
        <w:spacing w:after="0" w:line="240" w:lineRule="auto"/>
        <w:contextualSpacing/>
        <w:jc w:val="center"/>
        <w:rPr>
          <w:rFonts w:ascii="Tempus Sans ITC" w:hAnsi="Tempus Sans ITC"/>
        </w:rPr>
      </w:pPr>
      <w:r w:rsidRPr="00726450">
        <w:rPr>
          <w:rFonts w:ascii="Tempus Sans ITC" w:hAnsi="Tempus Sans ITC"/>
        </w:rPr>
        <w:t>Andrew Jackson – Good President or Bad President?</w:t>
      </w:r>
    </w:p>
    <w:p w:rsidR="00CB5489" w:rsidRPr="004F11CE" w:rsidRDefault="00CB5489" w:rsidP="00CB5489">
      <w:pPr>
        <w:spacing w:after="0" w:line="240" w:lineRule="auto"/>
        <w:contextualSpacing/>
        <w:rPr>
          <w:b/>
        </w:rPr>
      </w:pPr>
    </w:p>
    <w:p w:rsidR="00CB5489" w:rsidRDefault="00CB5489" w:rsidP="00CB5489">
      <w:pPr>
        <w:spacing w:after="0" w:line="240" w:lineRule="auto"/>
        <w:contextualSpacing/>
      </w:pPr>
      <w:r>
        <w:t>Key Topics: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7"/>
        <w:gridCol w:w="7623"/>
      </w:tblGrid>
      <w:tr w:rsidR="00CB5489" w:rsidTr="00430069">
        <w:tc>
          <w:tcPr>
            <w:tcW w:w="1727" w:type="dxa"/>
          </w:tcPr>
          <w:p w:rsidR="00CB5489" w:rsidRDefault="00CB5489" w:rsidP="00EE5241">
            <w:pPr>
              <w:spacing w:after="0" w:line="240" w:lineRule="auto"/>
              <w:contextualSpacing/>
              <w:jc w:val="center"/>
            </w:pPr>
            <w:r>
              <w:t>Topic in Film supported by Notes</w:t>
            </w:r>
          </w:p>
        </w:tc>
        <w:tc>
          <w:tcPr>
            <w:tcW w:w="7623" w:type="dxa"/>
          </w:tcPr>
          <w:p w:rsidR="00CB5489" w:rsidRDefault="00CB5489" w:rsidP="00EE5241">
            <w:pPr>
              <w:spacing w:after="0" w:line="240" w:lineRule="auto"/>
              <w:contextualSpacing/>
              <w:jc w:val="center"/>
            </w:pPr>
            <w:r>
              <w:t>Pages in Book that Address that Topic</w:t>
            </w:r>
          </w:p>
        </w:tc>
      </w:tr>
      <w:tr w:rsidR="00CB5489" w:rsidTr="00430069">
        <w:tc>
          <w:tcPr>
            <w:tcW w:w="1727" w:type="dxa"/>
          </w:tcPr>
          <w:p w:rsidR="00CB5489" w:rsidRDefault="00CB5489" w:rsidP="00EE5241">
            <w:pPr>
              <w:spacing w:after="0" w:line="240" w:lineRule="auto"/>
              <w:contextualSpacing/>
            </w:pPr>
            <w:r>
              <w:t>Reaction to Election of 1824</w:t>
            </w:r>
          </w:p>
        </w:tc>
        <w:tc>
          <w:tcPr>
            <w:tcW w:w="7623" w:type="dxa"/>
          </w:tcPr>
          <w:p w:rsidR="00CB5489" w:rsidRPr="00EE614B" w:rsidRDefault="00CB5489" w:rsidP="00EE5241">
            <w:pPr>
              <w:spacing w:line="240" w:lineRule="auto"/>
              <w:contextualSpacing/>
              <w:rPr>
                <w:rFonts w:ascii="Comic Sans MS" w:hAnsi="Comic Sans MS"/>
                <w:color w:val="403152"/>
                <w:sz w:val="18"/>
                <w:szCs w:val="18"/>
              </w:rPr>
            </w:pPr>
            <w:r w:rsidRPr="00EE614B">
              <w:rPr>
                <w:rFonts w:ascii="Comic Sans MS" w:hAnsi="Comic Sans MS"/>
                <w:color w:val="403152"/>
                <w:sz w:val="18"/>
                <w:szCs w:val="18"/>
              </w:rPr>
              <w:t>p. 350: circumstances of election throwing it into the House, influence of Henry Clay, Adams win, belief in a corrupt bargain against majority rule</w:t>
            </w:r>
          </w:p>
        </w:tc>
      </w:tr>
      <w:tr w:rsidR="00CB5489" w:rsidTr="00430069">
        <w:tc>
          <w:tcPr>
            <w:tcW w:w="1727" w:type="dxa"/>
          </w:tcPr>
          <w:p w:rsidR="00CB5489" w:rsidRDefault="00CB5489" w:rsidP="00EE5241">
            <w:pPr>
              <w:spacing w:after="0" w:line="240" w:lineRule="auto"/>
              <w:contextualSpacing/>
            </w:pPr>
            <w:r>
              <w:t>People's President</w:t>
            </w:r>
          </w:p>
        </w:tc>
        <w:tc>
          <w:tcPr>
            <w:tcW w:w="7623" w:type="dxa"/>
          </w:tcPr>
          <w:p w:rsidR="00CB5489" w:rsidRPr="00EE614B" w:rsidRDefault="00CB5489" w:rsidP="00EE5241">
            <w:pPr>
              <w:spacing w:after="0" w:line="240" w:lineRule="auto"/>
              <w:contextualSpacing/>
              <w:rPr>
                <w:rFonts w:ascii="Comic Sans MS" w:hAnsi="Comic Sans MS"/>
                <w:color w:val="403152"/>
                <w:sz w:val="18"/>
                <w:szCs w:val="18"/>
              </w:rPr>
            </w:pPr>
            <w:r w:rsidRPr="00EE614B">
              <w:rPr>
                <w:rFonts w:ascii="Comic Sans MS" w:hAnsi="Comic Sans MS"/>
                <w:color w:val="403152"/>
                <w:sz w:val="18"/>
                <w:szCs w:val="18"/>
              </w:rPr>
              <w:t>p. 352: beliefs of Jackson's supporters w. wealthy, restart of two party politics, beginning of nominating conventions</w:t>
            </w:r>
          </w:p>
          <w:p w:rsidR="00CB5489" w:rsidRDefault="00CB5489" w:rsidP="00EE5241">
            <w:pPr>
              <w:spacing w:after="0" w:line="240" w:lineRule="auto"/>
              <w:contextualSpacing/>
            </w:pPr>
            <w:r w:rsidRPr="00EE614B">
              <w:rPr>
                <w:rFonts w:ascii="Comic Sans MS" w:hAnsi="Comic Sans MS"/>
                <w:color w:val="403152"/>
                <w:sz w:val="18"/>
                <w:szCs w:val="18"/>
              </w:rPr>
              <w:t>pp.</w:t>
            </w:r>
            <w:r>
              <w:rPr>
                <w:rFonts w:ascii="Comic Sans MS" w:hAnsi="Comic Sans MS"/>
                <w:color w:val="403152"/>
                <w:sz w:val="18"/>
                <w:szCs w:val="18"/>
              </w:rPr>
              <w:t xml:space="preserve"> </w:t>
            </w:r>
            <w:r w:rsidRPr="00EE614B">
              <w:rPr>
                <w:rFonts w:ascii="Comic Sans MS" w:hAnsi="Comic Sans MS"/>
                <w:color w:val="403152"/>
                <w:sz w:val="18"/>
                <w:szCs w:val="18"/>
              </w:rPr>
              <w:t>353-4: working class supporters of Jackson's inauguration - the People's day or the rule of the mob?</w:t>
            </w:r>
          </w:p>
        </w:tc>
      </w:tr>
      <w:tr w:rsidR="00CB5489" w:rsidTr="00430069">
        <w:tc>
          <w:tcPr>
            <w:tcW w:w="1727" w:type="dxa"/>
          </w:tcPr>
          <w:p w:rsidR="00CB5489" w:rsidRDefault="00CB5489" w:rsidP="00EE5241">
            <w:pPr>
              <w:spacing w:after="0" w:line="240" w:lineRule="auto"/>
              <w:contextualSpacing/>
            </w:pPr>
            <w:r>
              <w:t>Spoils System</w:t>
            </w:r>
          </w:p>
        </w:tc>
        <w:tc>
          <w:tcPr>
            <w:tcW w:w="7623" w:type="dxa"/>
          </w:tcPr>
          <w:p w:rsidR="00CB5489" w:rsidRPr="00EE614B" w:rsidRDefault="00CB5489" w:rsidP="00EE5241">
            <w:pPr>
              <w:spacing w:line="240" w:lineRule="auto"/>
              <w:contextualSpacing/>
              <w:rPr>
                <w:rFonts w:ascii="Comic Sans MS" w:hAnsi="Comic Sans MS"/>
                <w:color w:val="403152"/>
                <w:sz w:val="18"/>
                <w:szCs w:val="18"/>
              </w:rPr>
            </w:pPr>
            <w:r w:rsidRPr="00EE614B">
              <w:rPr>
                <w:rFonts w:ascii="Comic Sans MS" w:hAnsi="Comic Sans MS"/>
                <w:color w:val="403152"/>
                <w:sz w:val="18"/>
                <w:szCs w:val="18"/>
              </w:rPr>
              <w:t>p.354:description of the system,  Jackson's defense of the system</w:t>
            </w:r>
          </w:p>
        </w:tc>
      </w:tr>
      <w:tr w:rsidR="00CB5489" w:rsidTr="00430069">
        <w:tc>
          <w:tcPr>
            <w:tcW w:w="1727" w:type="dxa"/>
          </w:tcPr>
          <w:p w:rsidR="00CB5489" w:rsidRDefault="00CB5489" w:rsidP="00EE5241">
            <w:pPr>
              <w:spacing w:after="0" w:line="240" w:lineRule="auto"/>
              <w:contextualSpacing/>
            </w:pPr>
            <w:r>
              <w:t>Dealing with Threats of Nullification and Secession</w:t>
            </w:r>
          </w:p>
        </w:tc>
        <w:tc>
          <w:tcPr>
            <w:tcW w:w="7623" w:type="dxa"/>
          </w:tcPr>
          <w:p w:rsidR="00CB5489" w:rsidRPr="00EE614B" w:rsidRDefault="00CB5489" w:rsidP="00EE5241">
            <w:pPr>
              <w:spacing w:line="240" w:lineRule="auto"/>
              <w:contextualSpacing/>
              <w:rPr>
                <w:rFonts w:ascii="Comic Sans MS" w:hAnsi="Comic Sans MS"/>
                <w:color w:val="403152"/>
                <w:sz w:val="18"/>
                <w:szCs w:val="18"/>
              </w:rPr>
            </w:pPr>
            <w:r w:rsidRPr="00EE614B">
              <w:rPr>
                <w:rFonts w:ascii="Comic Sans MS" w:hAnsi="Comic Sans MS"/>
                <w:color w:val="403152"/>
                <w:sz w:val="18"/>
                <w:szCs w:val="18"/>
              </w:rPr>
              <w:t>pp.364-6: tariff crisis, arguments for nullification, arguments against, Jackson's dramatic toast, South Carolina threatens to secede, Jackson addresses threat of secession</w:t>
            </w:r>
          </w:p>
        </w:tc>
      </w:tr>
      <w:tr w:rsidR="00CB5489" w:rsidTr="00430069">
        <w:tc>
          <w:tcPr>
            <w:tcW w:w="1727" w:type="dxa"/>
          </w:tcPr>
          <w:p w:rsidR="00CB5489" w:rsidRDefault="00BB664B" w:rsidP="00EE5241">
            <w:pPr>
              <w:spacing w:after="0" w:line="240" w:lineRule="auto"/>
              <w:contextualSpacing/>
            </w:pPr>
            <w:r>
              <w:t>The Abolitionist Mail Crisis of 1835</w:t>
            </w:r>
          </w:p>
        </w:tc>
        <w:tc>
          <w:tcPr>
            <w:tcW w:w="7623" w:type="dxa"/>
          </w:tcPr>
          <w:p w:rsidR="00430069" w:rsidRPr="00430069" w:rsidRDefault="00CB5489" w:rsidP="00430069">
            <w:pPr>
              <w:pStyle w:val="Heading1"/>
              <w:shd w:val="clear" w:color="auto" w:fill="FFFFFF"/>
              <w:spacing w:before="0" w:beforeAutospacing="0" w:after="0" w:afterAutospacing="0"/>
              <w:rPr>
                <w:rFonts w:asciiTheme="minorHAnsi" w:hAnsiTheme="minorHAnsi"/>
                <w:sz w:val="16"/>
                <w:szCs w:val="16"/>
              </w:rPr>
            </w:pPr>
            <w:r w:rsidRPr="00430069">
              <w:rPr>
                <w:sz w:val="16"/>
                <w:szCs w:val="16"/>
              </w:rPr>
              <w:t xml:space="preserve">Not covered in book </w:t>
            </w:r>
            <w:r w:rsidR="00430069" w:rsidRPr="00430069">
              <w:rPr>
                <w:sz w:val="16"/>
                <w:szCs w:val="16"/>
              </w:rPr>
              <w:t xml:space="preserve">- </w:t>
            </w:r>
            <w:r w:rsidR="00430069" w:rsidRPr="00430069">
              <w:rPr>
                <w:rFonts w:asciiTheme="minorHAnsi" w:hAnsiTheme="minorHAnsi"/>
                <w:sz w:val="16"/>
                <w:szCs w:val="16"/>
              </w:rPr>
              <w:t xml:space="preserve">Link to a Google book presentation of a page from the </w:t>
            </w:r>
            <w:proofErr w:type="spellStart"/>
            <w:r w:rsidR="00430069" w:rsidRPr="00430069">
              <w:rPr>
                <w:rFonts w:asciiTheme="minorHAnsi" w:hAnsiTheme="minorHAnsi"/>
                <w:sz w:val="16"/>
                <w:szCs w:val="16"/>
              </w:rPr>
              <w:t>the</w:t>
            </w:r>
            <w:proofErr w:type="spellEnd"/>
            <w:r w:rsidR="00430069" w:rsidRPr="00430069">
              <w:rPr>
                <w:rFonts w:asciiTheme="minorHAnsi" w:hAnsiTheme="minorHAnsi"/>
                <w:sz w:val="16"/>
                <w:szCs w:val="16"/>
              </w:rPr>
              <w:t xml:space="preserve"> book</w:t>
            </w:r>
            <w:r w:rsidR="00430069" w:rsidRPr="00430069">
              <w:rPr>
                <w:rFonts w:asciiTheme="minorHAnsi" w:hAnsiTheme="minorHAnsi"/>
                <w:sz w:val="16"/>
                <w:szCs w:val="16"/>
                <w:u w:val="single"/>
              </w:rPr>
              <w:t xml:space="preserve"> </w:t>
            </w:r>
            <w:r w:rsidR="00430069" w:rsidRPr="00430069">
              <w:rPr>
                <w:rFonts w:asciiTheme="minorHAnsi" w:hAnsiTheme="minorHAnsi" w:cs="Arial"/>
                <w:color w:val="333333"/>
                <w:sz w:val="16"/>
                <w:szCs w:val="16"/>
                <w:u w:val="single"/>
              </w:rPr>
              <w:t>Abolitionism</w:t>
            </w:r>
            <w:r w:rsidR="00430069" w:rsidRPr="00430069">
              <w:rPr>
                <w:rFonts w:asciiTheme="minorHAnsi" w:hAnsiTheme="minorHAnsi" w:cs="Arial"/>
                <w:color w:val="333333"/>
                <w:sz w:val="16"/>
                <w:szCs w:val="16"/>
              </w:rPr>
              <w:t xml:space="preserve"> </w:t>
            </w:r>
            <w:r w:rsidR="00430069" w:rsidRPr="00430069">
              <w:rPr>
                <w:rFonts w:asciiTheme="minorHAnsi" w:hAnsiTheme="minorHAnsi" w:cs="Arial"/>
                <w:color w:val="333333"/>
                <w:sz w:val="16"/>
                <w:szCs w:val="16"/>
                <w:shd w:val="clear" w:color="auto" w:fill="FFFFFF"/>
              </w:rPr>
              <w:t xml:space="preserve">by Reyna </w:t>
            </w:r>
            <w:proofErr w:type="spellStart"/>
            <w:r w:rsidR="00430069" w:rsidRPr="00430069">
              <w:rPr>
                <w:rFonts w:asciiTheme="minorHAnsi" w:hAnsiTheme="minorHAnsi" w:cs="Arial"/>
                <w:color w:val="333333"/>
                <w:sz w:val="16"/>
                <w:szCs w:val="16"/>
                <w:shd w:val="clear" w:color="auto" w:fill="FFFFFF"/>
              </w:rPr>
              <w:t>Eisenstark</w:t>
            </w:r>
            <w:proofErr w:type="spellEnd"/>
            <w:r w:rsidR="00430069" w:rsidRPr="00430069">
              <w:rPr>
                <w:rFonts w:asciiTheme="minorHAnsi" w:hAnsiTheme="minorHAnsi" w:cs="Arial"/>
                <w:color w:val="333333"/>
                <w:sz w:val="16"/>
                <w:szCs w:val="16"/>
                <w:shd w:val="clear" w:color="auto" w:fill="FFFFFF"/>
              </w:rPr>
              <w:t>, Jennifer L. Weber</w:t>
            </w:r>
            <w:r w:rsidR="00430069" w:rsidRPr="00430069">
              <w:rPr>
                <w:rFonts w:asciiTheme="minorHAnsi" w:hAnsiTheme="minorHAnsi"/>
                <w:sz w:val="16"/>
                <w:szCs w:val="16"/>
              </w:rPr>
              <w:t>, see pp.91-92.</w:t>
            </w:r>
          </w:p>
          <w:p w:rsidR="00CB5489" w:rsidRDefault="00430069" w:rsidP="00430069">
            <w:pPr>
              <w:spacing w:line="240" w:lineRule="auto"/>
              <w:contextualSpacing/>
            </w:pPr>
            <w:hyperlink r:id="rId9" w:history="1">
              <w:r w:rsidRPr="00430069">
                <w:rPr>
                  <w:rStyle w:val="Hyperlink"/>
                  <w:rFonts w:asciiTheme="minorHAnsi" w:hAnsiTheme="minorHAnsi"/>
                  <w:sz w:val="16"/>
                  <w:szCs w:val="16"/>
                </w:rPr>
                <w:t>https://books.google.com/books?id=pkYYOUw0P2EC&amp;lpg=PA92&amp;ots=2ZAgNI2dL6&amp;dq=Andrew%20Jackson%20Abolitionist%20Mail%20crisis%20of%201835&amp;pg=PA92#v=onepage&amp;q=Andrew%20Jackson%20Abolitionist%20Mail%20crisis%20of%201835&amp;f=true</w:t>
              </w:r>
            </w:hyperlink>
          </w:p>
        </w:tc>
      </w:tr>
      <w:tr w:rsidR="00CB5489" w:rsidTr="00430069">
        <w:tc>
          <w:tcPr>
            <w:tcW w:w="1727" w:type="dxa"/>
          </w:tcPr>
          <w:p w:rsidR="00CB5489" w:rsidRDefault="00CB5489" w:rsidP="00EE5241">
            <w:pPr>
              <w:spacing w:after="0" w:line="240" w:lineRule="auto"/>
              <w:contextualSpacing/>
            </w:pPr>
            <w:r>
              <w:t>Indian Removal</w:t>
            </w:r>
          </w:p>
        </w:tc>
        <w:tc>
          <w:tcPr>
            <w:tcW w:w="7623" w:type="dxa"/>
          </w:tcPr>
          <w:p w:rsidR="00CB5489" w:rsidRPr="00EE614B" w:rsidRDefault="00CB5489" w:rsidP="00EE5241">
            <w:pPr>
              <w:spacing w:line="240" w:lineRule="auto"/>
              <w:contextualSpacing/>
              <w:rPr>
                <w:rFonts w:ascii="Comic Sans MS" w:hAnsi="Comic Sans MS"/>
                <w:color w:val="403152"/>
                <w:sz w:val="18"/>
                <w:szCs w:val="18"/>
              </w:rPr>
            </w:pPr>
            <w:proofErr w:type="spellStart"/>
            <w:r w:rsidRPr="00EE614B">
              <w:rPr>
                <w:rFonts w:ascii="Comic Sans MS" w:hAnsi="Comic Sans MS"/>
                <w:color w:val="403152"/>
                <w:sz w:val="18"/>
                <w:szCs w:val="18"/>
              </w:rPr>
              <w:t>Ch</w:t>
            </w:r>
            <w:proofErr w:type="spellEnd"/>
            <w:r w:rsidRPr="00EE614B">
              <w:rPr>
                <w:rFonts w:ascii="Comic Sans MS" w:hAnsi="Comic Sans MS"/>
                <w:color w:val="403152"/>
                <w:sz w:val="18"/>
                <w:szCs w:val="18"/>
              </w:rPr>
              <w:t xml:space="preserve"> 10 Sec 4 "Indian Removal" - pp. 355-359 :Cherokee assimilation to some aspects of America culture, Supreme Court decision that only federal law can deal with Native issues, Indian Removal Act, Trail of Tears</w:t>
            </w:r>
          </w:p>
        </w:tc>
      </w:tr>
      <w:tr w:rsidR="00CB5489" w:rsidTr="00430069">
        <w:tc>
          <w:tcPr>
            <w:tcW w:w="1727" w:type="dxa"/>
          </w:tcPr>
          <w:p w:rsidR="00CB5489" w:rsidRDefault="00CB5489" w:rsidP="00EE5241">
            <w:pPr>
              <w:spacing w:after="0" w:line="240" w:lineRule="auto"/>
              <w:contextualSpacing/>
            </w:pPr>
            <w:r>
              <w:t>War on the National Bank</w:t>
            </w:r>
          </w:p>
        </w:tc>
        <w:tc>
          <w:tcPr>
            <w:tcW w:w="7623" w:type="dxa"/>
          </w:tcPr>
          <w:p w:rsidR="00CB5489" w:rsidRDefault="00CB5489" w:rsidP="00EE5241">
            <w:pPr>
              <w:spacing w:line="240" w:lineRule="auto"/>
              <w:contextualSpacing/>
            </w:pPr>
            <w:r w:rsidRPr="00EE614B">
              <w:rPr>
                <w:rFonts w:ascii="Comic Sans MS" w:hAnsi="Comic Sans MS"/>
                <w:color w:val="403152"/>
                <w:sz w:val="18"/>
                <w:szCs w:val="18"/>
              </w:rPr>
              <w:t xml:space="preserve">pp. 362-3: work of </w:t>
            </w:r>
            <w:r>
              <w:rPr>
                <w:rFonts w:ascii="Comic Sans MS" w:hAnsi="Comic Sans MS"/>
                <w:color w:val="403152"/>
                <w:sz w:val="18"/>
                <w:szCs w:val="18"/>
              </w:rPr>
              <w:t xml:space="preserve">Second </w:t>
            </w:r>
            <w:r w:rsidRPr="00EE614B">
              <w:rPr>
                <w:rFonts w:ascii="Comic Sans MS" w:hAnsi="Comic Sans MS"/>
                <w:color w:val="403152"/>
                <w:sz w:val="18"/>
                <w:szCs w:val="18"/>
              </w:rPr>
              <w:t>Nation</w:t>
            </w:r>
            <w:r>
              <w:rPr>
                <w:rFonts w:ascii="Comic Sans MS" w:hAnsi="Comic Sans MS"/>
                <w:color w:val="403152"/>
                <w:sz w:val="18"/>
                <w:szCs w:val="18"/>
              </w:rPr>
              <w:t>al</w:t>
            </w:r>
            <w:r w:rsidRPr="00EE614B">
              <w:rPr>
                <w:rFonts w:ascii="Comic Sans MS" w:hAnsi="Comic Sans MS"/>
                <w:color w:val="403152"/>
                <w:sz w:val="18"/>
                <w:szCs w:val="18"/>
              </w:rPr>
              <w:t xml:space="preserve"> Bank, reasons some dislike</w:t>
            </w:r>
            <w:r>
              <w:rPr>
                <w:rFonts w:ascii="Comic Sans MS" w:hAnsi="Comic Sans MS"/>
                <w:color w:val="403152"/>
                <w:sz w:val="18"/>
                <w:szCs w:val="18"/>
              </w:rPr>
              <w:t>d</w:t>
            </w:r>
            <w:r w:rsidRPr="00EE614B">
              <w:rPr>
                <w:rFonts w:ascii="Comic Sans MS" w:hAnsi="Comic Sans MS"/>
                <w:color w:val="403152"/>
                <w:sz w:val="18"/>
                <w:szCs w:val="18"/>
              </w:rPr>
              <w:t xml:space="preserve"> bank, Jackson's view of bank, Biddle's request for early renewal and Jackson's veto, difficulty handling economy without a national bank</w:t>
            </w:r>
          </w:p>
        </w:tc>
      </w:tr>
      <w:tr w:rsidR="00CB5489" w:rsidTr="00430069">
        <w:tc>
          <w:tcPr>
            <w:tcW w:w="1727" w:type="dxa"/>
          </w:tcPr>
          <w:p w:rsidR="00CB5489" w:rsidRDefault="00CB5489" w:rsidP="00EE5241">
            <w:pPr>
              <w:spacing w:after="0" w:line="240" w:lineRule="auto"/>
              <w:contextualSpacing/>
            </w:pPr>
            <w:r>
              <w:t>Jackson's Pet Banks and Financial Panic</w:t>
            </w:r>
          </w:p>
        </w:tc>
        <w:tc>
          <w:tcPr>
            <w:tcW w:w="7623" w:type="dxa"/>
          </w:tcPr>
          <w:p w:rsidR="00CB5489" w:rsidRPr="00EE614B" w:rsidRDefault="00CB5489" w:rsidP="00EE5241">
            <w:pPr>
              <w:spacing w:line="240" w:lineRule="auto"/>
              <w:contextualSpacing/>
              <w:rPr>
                <w:rFonts w:ascii="Comic Sans MS" w:hAnsi="Comic Sans MS"/>
                <w:color w:val="403152"/>
                <w:sz w:val="18"/>
                <w:szCs w:val="18"/>
              </w:rPr>
            </w:pPr>
            <w:r w:rsidRPr="00EE614B">
              <w:rPr>
                <w:rFonts w:ascii="Comic Sans MS" w:hAnsi="Comic Sans MS"/>
                <w:color w:val="403152"/>
                <w:sz w:val="18"/>
                <w:szCs w:val="18"/>
              </w:rPr>
              <w:t>Not covered in book - will give a copy of text from old book to support notes from video</w:t>
            </w:r>
          </w:p>
          <w:p w:rsidR="00CB5489" w:rsidRDefault="00CB5489" w:rsidP="00EE5241">
            <w:pPr>
              <w:spacing w:after="0" w:line="240" w:lineRule="auto"/>
              <w:contextualSpacing/>
            </w:pPr>
          </w:p>
        </w:tc>
      </w:tr>
    </w:tbl>
    <w:p w:rsidR="00CB5489" w:rsidRDefault="00CB5489" w:rsidP="00CB5489">
      <w:pPr>
        <w:spacing w:after="0" w:line="240" w:lineRule="auto"/>
        <w:contextualSpacing/>
      </w:pPr>
    </w:p>
    <w:p w:rsidR="00CB5489" w:rsidRDefault="00CB5489" w:rsidP="00CB5489">
      <w:pPr>
        <w:spacing w:after="0" w:line="240" w:lineRule="auto"/>
        <w:contextualSpacing/>
      </w:pPr>
    </w:p>
    <w:p w:rsidR="00CB5489" w:rsidRDefault="00CB5489" w:rsidP="00CB5489"/>
    <w:sectPr w:rsidR="00CB54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56F1B"/>
    <w:multiLevelType w:val="hybridMultilevel"/>
    <w:tmpl w:val="69C63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5B6692"/>
    <w:multiLevelType w:val="hybridMultilevel"/>
    <w:tmpl w:val="708C2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DB409E"/>
    <w:multiLevelType w:val="hybridMultilevel"/>
    <w:tmpl w:val="64B85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84555F"/>
    <w:multiLevelType w:val="hybridMultilevel"/>
    <w:tmpl w:val="D35609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A08692B"/>
    <w:multiLevelType w:val="hybridMultilevel"/>
    <w:tmpl w:val="D08036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CE93DCC"/>
    <w:multiLevelType w:val="hybridMultilevel"/>
    <w:tmpl w:val="D4D2F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EA7376"/>
    <w:multiLevelType w:val="hybridMultilevel"/>
    <w:tmpl w:val="C276C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31182E"/>
    <w:multiLevelType w:val="hybridMultilevel"/>
    <w:tmpl w:val="B1069F9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1C44AB"/>
    <w:multiLevelType w:val="hybridMultilevel"/>
    <w:tmpl w:val="152A6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2"/>
  </w:num>
  <w:num w:numId="5">
    <w:abstractNumId w:val="6"/>
  </w:num>
  <w:num w:numId="6">
    <w:abstractNumId w:val="1"/>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489"/>
    <w:rsid w:val="00430069"/>
    <w:rsid w:val="00492027"/>
    <w:rsid w:val="00B543BA"/>
    <w:rsid w:val="00BB664B"/>
    <w:rsid w:val="00CB5489"/>
    <w:rsid w:val="00D60B31"/>
    <w:rsid w:val="00ED4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EB4461-449C-4FE6-AA91-1AE65683C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489"/>
    <w:pPr>
      <w:spacing w:after="200" w:line="276" w:lineRule="auto"/>
    </w:pPr>
    <w:rPr>
      <w:rFonts w:ascii="Calibri" w:eastAsia="Calibri" w:hAnsi="Calibri" w:cs="Times New Roman"/>
    </w:rPr>
  </w:style>
  <w:style w:type="paragraph" w:styleId="Heading1">
    <w:name w:val="heading 1"/>
    <w:basedOn w:val="Normal"/>
    <w:link w:val="Heading1Char"/>
    <w:uiPriority w:val="9"/>
    <w:qFormat/>
    <w:rsid w:val="00430069"/>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B5489"/>
    <w:rPr>
      <w:color w:val="0000FF"/>
      <w:u w:val="single"/>
    </w:rPr>
  </w:style>
  <w:style w:type="paragraph" w:styleId="ListParagraph">
    <w:name w:val="List Paragraph"/>
    <w:basedOn w:val="Normal"/>
    <w:uiPriority w:val="34"/>
    <w:qFormat/>
    <w:rsid w:val="00CB5489"/>
    <w:pPr>
      <w:ind w:left="720"/>
      <w:contextualSpacing/>
    </w:pPr>
  </w:style>
  <w:style w:type="paragraph" w:styleId="BalloonText">
    <w:name w:val="Balloon Text"/>
    <w:basedOn w:val="Normal"/>
    <w:link w:val="BalloonTextChar"/>
    <w:uiPriority w:val="99"/>
    <w:semiHidden/>
    <w:unhideWhenUsed/>
    <w:rsid w:val="00BB66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64B"/>
    <w:rPr>
      <w:rFonts w:ascii="Segoe UI" w:eastAsia="Calibri" w:hAnsi="Segoe UI" w:cs="Segoe UI"/>
      <w:sz w:val="18"/>
      <w:szCs w:val="18"/>
    </w:rPr>
  </w:style>
  <w:style w:type="character" w:customStyle="1" w:styleId="Heading1Char">
    <w:name w:val="Heading 1 Char"/>
    <w:basedOn w:val="DefaultParagraphFont"/>
    <w:link w:val="Heading1"/>
    <w:uiPriority w:val="9"/>
    <w:rsid w:val="00430069"/>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D60B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youtube.com/watch?v=beN4qE-e5O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J_0dY6ThjxE"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ooks.google.com/books?id=pkYYOUw0P2EC&amp;lpg=PA92&amp;ots=2ZAgNI2dL6&amp;dq=Andrew%20Jackson%20Abolitionist%20Mail%20crisis%20of%201835&amp;pg=PA92%23v=onepage&amp;q=Andrew%20Jackson%20Abolitionist%20Mail%20crisis%20of%201835&amp;f=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2</Pages>
  <Words>836</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Rochester Community Schools</Company>
  <LinksUpToDate>false</LinksUpToDate>
  <CharactersWithSpaces>5591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 Virginia</dc:creator>
  <cp:keywords/>
  <dc:description/>
  <cp:lastModifiedBy>Fitzgerald, Virginia</cp:lastModifiedBy>
  <cp:revision>3</cp:revision>
  <cp:lastPrinted>2017-03-23T13:19:00Z</cp:lastPrinted>
  <dcterms:created xsi:type="dcterms:W3CDTF">2017-03-22T21:06:00Z</dcterms:created>
  <dcterms:modified xsi:type="dcterms:W3CDTF">2017-03-23T18:22:00Z</dcterms:modified>
</cp:coreProperties>
</file>