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AE" w:rsidRPr="00E977AE" w:rsidRDefault="00E977AE" w:rsidP="00E977AE">
      <w:pPr>
        <w:rPr>
          <w:rFonts w:ascii="Times New Roman" w:eastAsia="Times New Roman" w:hAnsi="Times New Roman" w:cs="Times New Roman"/>
          <w:sz w:val="24"/>
          <w:szCs w:val="24"/>
        </w:rPr>
      </w:pPr>
      <w:r w:rsidRPr="00E977AE">
        <w:rPr>
          <w:rFonts w:ascii="Georgia" w:eastAsia="Times New Roman" w:hAnsi="Georgia" w:cs="Times New Roman"/>
          <w:color w:val="000000"/>
        </w:rPr>
        <w:t>Fitzgerald</w:t>
      </w:r>
      <w:r w:rsidRPr="00E977AE">
        <w:rPr>
          <w:rFonts w:ascii="Georgia" w:eastAsia="Times New Roman" w:hAnsi="Georgia" w:cs="Times New Roman"/>
          <w:color w:val="000000"/>
        </w:rPr>
        <w:tab/>
      </w:r>
      <w:r w:rsidRPr="00E977AE">
        <w:rPr>
          <w:rFonts w:ascii="Georgia" w:eastAsia="Times New Roman" w:hAnsi="Georgia" w:cs="Times New Roman"/>
          <w:color w:val="000000"/>
        </w:rPr>
        <w:tab/>
      </w:r>
      <w:r w:rsidRPr="00E977AE">
        <w:rPr>
          <w:rFonts w:ascii="Georgia" w:eastAsia="Times New Roman" w:hAnsi="Georgia" w:cs="Times New Roman"/>
          <w:color w:val="000000"/>
        </w:rPr>
        <w:tab/>
      </w:r>
      <w:r w:rsidRPr="00E977AE">
        <w:rPr>
          <w:rFonts w:ascii="Georgia" w:eastAsia="Times New Roman" w:hAnsi="Georgia" w:cs="Times New Roman"/>
          <w:color w:val="000000"/>
        </w:rPr>
        <w:tab/>
      </w:r>
      <w:r w:rsidRPr="00E977AE">
        <w:rPr>
          <w:rFonts w:ascii="Georgia" w:eastAsia="Times New Roman" w:hAnsi="Georgia" w:cs="Times New Roman"/>
          <w:color w:val="000000"/>
        </w:rPr>
        <w:tab/>
      </w:r>
      <w:r w:rsidRPr="00E977AE">
        <w:rPr>
          <w:rFonts w:ascii="Georgia" w:eastAsia="Times New Roman" w:hAnsi="Georgia" w:cs="Times New Roman"/>
          <w:color w:val="000000"/>
        </w:rPr>
        <w:tab/>
        <w:t>Name _________________________</w:t>
      </w:r>
    </w:p>
    <w:p w:rsidR="00E977AE" w:rsidRDefault="00671D52" w:rsidP="00E977AE">
      <w:pPr>
        <w:rPr>
          <w:rFonts w:ascii="Georgia" w:eastAsia="Times New Roman" w:hAnsi="Georgia" w:cs="Times New Roman"/>
          <w:color w:val="000000"/>
        </w:rPr>
      </w:pPr>
      <w:r w:rsidRPr="00671D52">
        <w:rPr>
          <w:rFonts w:ascii="Georgia" w:eastAsia="Times New Roman" w:hAnsi="Georgia" w:cs="Times New Roman"/>
          <w:color w:val="000000"/>
        </w:rPr>
        <w:t>How to Use a Quote to Support an Idea - Explanation and Models with Exercises</w:t>
      </w:r>
    </w:p>
    <w:p w:rsidR="00671D52" w:rsidRPr="00E977AE" w:rsidRDefault="00671D52" w:rsidP="00E977AE">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725"/>
        <w:gridCol w:w="6835"/>
      </w:tblGrid>
      <w:tr w:rsidR="00E977AE" w:rsidRPr="00E977AE" w:rsidTr="00E977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77AE" w:rsidRPr="00E977AE" w:rsidRDefault="00E977AE" w:rsidP="00E977AE">
            <w:pPr>
              <w:spacing w:line="0" w:lineRule="atLeast"/>
              <w:jc w:val="center"/>
              <w:rPr>
                <w:rFonts w:ascii="Times New Roman" w:eastAsia="Times New Roman" w:hAnsi="Times New Roman" w:cs="Times New Roman"/>
                <w:sz w:val="24"/>
                <w:szCs w:val="24"/>
              </w:rPr>
            </w:pPr>
            <w:r>
              <w:rPr>
                <w:rFonts w:ascii="Georgia" w:eastAsia="Times New Roman" w:hAnsi="Georgia" w:cs="Times New Roman"/>
                <w:noProof/>
                <w:color w:val="000000"/>
              </w:rPr>
              <w:drawing>
                <wp:inline distT="0" distB="0" distL="0" distR="0">
                  <wp:extent cx="1584325" cy="1360805"/>
                  <wp:effectExtent l="19050" t="0" r="0" b="0"/>
                  <wp:docPr id="6" name="Picture 6" descr="https://lh5.googleusercontent.com/Zm2UasV9eidUAvwUV-m1hD2I-hTCCrwLBNJm8vCw0DUZe4nFlF4HMPP5PL5IylnepcrUOYrFjUwnQA8sXDlIgpBNGYi7iXODwExZpmip4eP9-hNn2-IRwVdD70NE7Li7PodPR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Zm2UasV9eidUAvwUV-m1hD2I-hTCCrwLBNJm8vCw0DUZe4nFlF4HMPP5PL5IylnepcrUOYrFjUwnQA8sXDlIgpBNGYi7iXODwExZpmip4eP9-hNn2-IRwVdD70NE7Li7PodPRt0"/>
                          <pic:cNvPicPr>
                            <a:picLocks noChangeAspect="1" noChangeArrowheads="1"/>
                          </pic:cNvPicPr>
                        </pic:nvPicPr>
                        <pic:blipFill>
                          <a:blip r:embed="rId5" cstate="print"/>
                          <a:srcRect/>
                          <a:stretch>
                            <a:fillRect/>
                          </a:stretch>
                        </pic:blipFill>
                        <pic:spPr bwMode="auto">
                          <a:xfrm>
                            <a:off x="0" y="0"/>
                            <a:ext cx="1584325" cy="1360805"/>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77AE" w:rsidRPr="00E977AE" w:rsidRDefault="00E977AE" w:rsidP="00E977AE">
            <w:pPr>
              <w:rPr>
                <w:rFonts w:ascii="Times New Roman" w:eastAsia="Times New Roman" w:hAnsi="Times New Roman" w:cs="Times New Roman"/>
                <w:sz w:val="24"/>
                <w:szCs w:val="24"/>
              </w:rPr>
            </w:pPr>
            <w:r w:rsidRPr="00E977AE">
              <w:rPr>
                <w:rFonts w:ascii="Georgia" w:eastAsia="Times New Roman" w:hAnsi="Georgia" w:cs="Times New Roman"/>
                <w:color w:val="000000"/>
                <w:sz w:val="20"/>
                <w:szCs w:val="20"/>
              </w:rPr>
              <w:t>When using a quote for evidence to support your idea, you need to make sure</w:t>
            </w:r>
          </w:p>
          <w:p w:rsidR="00E977AE" w:rsidRPr="00E977AE" w:rsidRDefault="00E977AE" w:rsidP="00E977AE">
            <w:pPr>
              <w:rPr>
                <w:rFonts w:ascii="Times New Roman" w:eastAsia="Times New Roman" w:hAnsi="Times New Roman" w:cs="Times New Roman"/>
                <w:sz w:val="24"/>
                <w:szCs w:val="24"/>
              </w:rPr>
            </w:pPr>
          </w:p>
          <w:p w:rsidR="00E977AE" w:rsidRPr="00E977AE" w:rsidRDefault="00E977AE" w:rsidP="00E977AE">
            <w:pPr>
              <w:numPr>
                <w:ilvl w:val="0"/>
                <w:numId w:val="1"/>
              </w:numPr>
              <w:textAlignment w:val="baseline"/>
              <w:rPr>
                <w:rFonts w:ascii="Georgia" w:eastAsia="Times New Roman" w:hAnsi="Georgia" w:cs="Times New Roman"/>
                <w:color w:val="000000"/>
                <w:sz w:val="20"/>
                <w:szCs w:val="20"/>
              </w:rPr>
            </w:pPr>
            <w:r w:rsidRPr="00E977AE">
              <w:rPr>
                <w:rFonts w:ascii="Georgia" w:eastAsia="Times New Roman" w:hAnsi="Georgia" w:cs="Times New Roman"/>
                <w:color w:val="000000"/>
                <w:sz w:val="20"/>
                <w:szCs w:val="20"/>
              </w:rPr>
              <w:t>How the quote is related to the author’s overall writing</w:t>
            </w:r>
          </w:p>
          <w:p w:rsidR="00E977AE" w:rsidRPr="00E977AE" w:rsidRDefault="00E977AE" w:rsidP="00E977AE">
            <w:pPr>
              <w:numPr>
                <w:ilvl w:val="0"/>
                <w:numId w:val="1"/>
              </w:numPr>
              <w:textAlignment w:val="baseline"/>
              <w:rPr>
                <w:rFonts w:ascii="Georgia" w:eastAsia="Times New Roman" w:hAnsi="Georgia" w:cs="Times New Roman"/>
                <w:color w:val="000000"/>
                <w:sz w:val="20"/>
                <w:szCs w:val="20"/>
              </w:rPr>
            </w:pPr>
            <w:r w:rsidRPr="00E977AE">
              <w:rPr>
                <w:rFonts w:ascii="Georgia" w:eastAsia="Times New Roman" w:hAnsi="Georgia" w:cs="Times New Roman"/>
                <w:color w:val="000000"/>
                <w:sz w:val="20"/>
                <w:szCs w:val="20"/>
              </w:rPr>
              <w:t>The wording from the quote is exactly the same as the author’s</w:t>
            </w:r>
          </w:p>
          <w:p w:rsidR="00E977AE" w:rsidRPr="00E977AE" w:rsidRDefault="00E977AE" w:rsidP="00E977AE">
            <w:pPr>
              <w:numPr>
                <w:ilvl w:val="0"/>
                <w:numId w:val="1"/>
              </w:numPr>
              <w:textAlignment w:val="baseline"/>
              <w:rPr>
                <w:rFonts w:ascii="Georgia" w:eastAsia="Times New Roman" w:hAnsi="Georgia" w:cs="Times New Roman"/>
                <w:color w:val="000000"/>
                <w:sz w:val="20"/>
                <w:szCs w:val="20"/>
              </w:rPr>
            </w:pPr>
            <w:r w:rsidRPr="00E977AE">
              <w:rPr>
                <w:rFonts w:ascii="Georgia" w:eastAsia="Times New Roman" w:hAnsi="Georgia" w:cs="Times New Roman"/>
                <w:color w:val="000000"/>
                <w:sz w:val="20"/>
                <w:szCs w:val="20"/>
              </w:rPr>
              <w:t xml:space="preserve">To explain how the quote supports your idea. (Don’t expect the reader to relate the quote to you idea on his own.) </w:t>
            </w:r>
          </w:p>
          <w:p w:rsidR="00E977AE" w:rsidRPr="00E977AE" w:rsidRDefault="00E977AE" w:rsidP="00E977AE">
            <w:pPr>
              <w:rPr>
                <w:rFonts w:ascii="Times New Roman" w:eastAsia="Times New Roman" w:hAnsi="Times New Roman" w:cs="Times New Roman"/>
                <w:sz w:val="24"/>
                <w:szCs w:val="24"/>
              </w:rPr>
            </w:pPr>
          </w:p>
          <w:p w:rsidR="00E977AE" w:rsidRPr="00E977AE" w:rsidRDefault="00E977AE" w:rsidP="00E977AE">
            <w:pPr>
              <w:spacing w:line="0" w:lineRule="atLeast"/>
              <w:rPr>
                <w:rFonts w:ascii="Times New Roman" w:eastAsia="Times New Roman" w:hAnsi="Times New Roman" w:cs="Times New Roman"/>
                <w:sz w:val="24"/>
                <w:szCs w:val="24"/>
              </w:rPr>
            </w:pPr>
            <w:r w:rsidRPr="00E977AE">
              <w:rPr>
                <w:rFonts w:ascii="Georgia" w:eastAsia="Times New Roman" w:hAnsi="Georgia" w:cs="Times New Roman"/>
                <w:color w:val="000000"/>
                <w:sz w:val="20"/>
                <w:szCs w:val="20"/>
              </w:rPr>
              <w:t xml:space="preserve">The “quote sandwich” is a method , similar to PIE, that aides you in effectively adding quotes. See below for a further explanation. </w:t>
            </w:r>
          </w:p>
        </w:tc>
      </w:tr>
    </w:tbl>
    <w:p w:rsidR="00E977AE" w:rsidRPr="00E977AE" w:rsidRDefault="00E977AE" w:rsidP="00E977AE">
      <w:pPr>
        <w:rPr>
          <w:rFonts w:ascii="Times New Roman" w:eastAsia="Times New Roman" w:hAnsi="Times New Roman" w:cs="Times New Roman"/>
          <w:sz w:val="24"/>
          <w:szCs w:val="24"/>
        </w:rPr>
      </w:pPr>
      <w:r w:rsidRPr="00E977AE">
        <w:rPr>
          <w:rFonts w:ascii="Georgia" w:eastAsia="Times New Roman" w:hAnsi="Georgia" w:cs="Times New Roman"/>
          <w:color w:val="000000"/>
        </w:rPr>
        <w:t xml:space="preserve">Idea to support: </w:t>
      </w:r>
    </w:p>
    <w:p w:rsidR="00E977AE" w:rsidRPr="00E977AE" w:rsidRDefault="00E977AE" w:rsidP="00E977AE">
      <w:pPr>
        <w:rPr>
          <w:rFonts w:ascii="Times New Roman" w:eastAsia="Times New Roman" w:hAnsi="Times New Roman" w:cs="Times New Roman"/>
          <w:sz w:val="24"/>
          <w:szCs w:val="24"/>
        </w:rPr>
      </w:pPr>
      <w:r w:rsidRPr="00E977AE">
        <w:rPr>
          <w:rFonts w:ascii="Georgia" w:eastAsia="Times New Roman" w:hAnsi="Georgia" w:cs="Times New Roman"/>
          <w:color w:val="000000"/>
        </w:rPr>
        <w:t>The conflict in</w:t>
      </w:r>
      <w:r>
        <w:rPr>
          <w:rFonts w:ascii="Georgia" w:eastAsia="Times New Roman" w:hAnsi="Georgia" w:cs="Times New Roman"/>
          <w:color w:val="000000"/>
        </w:rPr>
        <w:t xml:space="preserve"> "</w:t>
      </w:r>
      <w:r w:rsidRPr="00E977AE">
        <w:rPr>
          <w:rFonts w:ascii="Georgia" w:eastAsia="Times New Roman" w:hAnsi="Georgia" w:cs="Times New Roman"/>
          <w:color w:val="000000"/>
        </w:rPr>
        <w:t>The Monkey’s Paw” by W.W. Jacobs is that Mr. White will risk everything just for change.</w:t>
      </w:r>
    </w:p>
    <w:p w:rsidR="00E977AE" w:rsidRPr="00E977AE" w:rsidRDefault="00E977AE" w:rsidP="00E977AE">
      <w:pPr>
        <w:jc w:val="center"/>
        <w:rPr>
          <w:rFonts w:ascii="Times New Roman" w:eastAsia="Times New Roman" w:hAnsi="Times New Roman" w:cs="Times New Roman"/>
          <w:sz w:val="24"/>
          <w:szCs w:val="24"/>
        </w:rPr>
      </w:pPr>
      <w:r>
        <w:rPr>
          <w:rFonts w:ascii="Georgia" w:eastAsia="Times New Roman" w:hAnsi="Georgia" w:cs="Times New Roman"/>
          <w:noProof/>
          <w:color w:val="000000"/>
        </w:rPr>
        <w:drawing>
          <wp:inline distT="0" distB="0" distL="0" distR="0">
            <wp:extent cx="4614545" cy="5401310"/>
            <wp:effectExtent l="19050" t="0" r="0" b="0"/>
            <wp:docPr id="7" name="Picture 7" descr="https://lh4.googleusercontent.com/ZuefkzJyI1DWt3CNQpLmZ4xsMBC_1D6-QhCSJHaLR2MjMAF4nDur3TlZYfQzz2C3CZDmvQhKGl58WdrOOmLfll6bn6hIemhgX1HqePynNymkFDJHrjlY0u5sik7qhXIs2OYaA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ZuefkzJyI1DWt3CNQpLmZ4xsMBC_1D6-QhCSJHaLR2MjMAF4nDur3TlZYfQzz2C3CZDmvQhKGl58WdrOOmLfll6bn6hIemhgX1HqePynNymkFDJHrjlY0u5sik7qhXIs2OYaA_o"/>
                    <pic:cNvPicPr>
                      <a:picLocks noChangeAspect="1" noChangeArrowheads="1"/>
                    </pic:cNvPicPr>
                  </pic:nvPicPr>
                  <pic:blipFill>
                    <a:blip r:embed="rId6" cstate="print"/>
                    <a:srcRect/>
                    <a:stretch>
                      <a:fillRect/>
                    </a:stretch>
                  </pic:blipFill>
                  <pic:spPr bwMode="auto">
                    <a:xfrm>
                      <a:off x="0" y="0"/>
                      <a:ext cx="4614545" cy="5401310"/>
                    </a:xfrm>
                    <a:prstGeom prst="rect">
                      <a:avLst/>
                    </a:prstGeom>
                    <a:noFill/>
                    <a:ln w="9525">
                      <a:noFill/>
                      <a:miter lim="800000"/>
                      <a:headEnd/>
                      <a:tailEnd/>
                    </a:ln>
                  </pic:spPr>
                </pic:pic>
              </a:graphicData>
            </a:graphic>
          </wp:inline>
        </w:drawing>
      </w:r>
    </w:p>
    <w:p w:rsidR="00E977AE" w:rsidRPr="00E977AE" w:rsidRDefault="00E977AE" w:rsidP="00E977AE">
      <w:pPr>
        <w:rPr>
          <w:rFonts w:ascii="Times New Roman" w:eastAsia="Times New Roman" w:hAnsi="Times New Roman" w:cs="Times New Roman"/>
          <w:sz w:val="24"/>
          <w:szCs w:val="24"/>
        </w:rPr>
      </w:pPr>
      <w:r>
        <w:rPr>
          <w:rFonts w:ascii="Georgia" w:eastAsia="Times New Roman" w:hAnsi="Georgia" w:cs="Times New Roman"/>
          <w:color w:val="000000"/>
          <w:sz w:val="24"/>
          <w:szCs w:val="24"/>
        </w:rPr>
        <w:lastRenderedPageBreak/>
        <w:t>H</w:t>
      </w:r>
      <w:r w:rsidRPr="00E977AE">
        <w:rPr>
          <w:rFonts w:ascii="Georgia" w:eastAsia="Times New Roman" w:hAnsi="Georgia" w:cs="Times New Roman"/>
          <w:color w:val="000000"/>
          <w:sz w:val="24"/>
          <w:szCs w:val="24"/>
        </w:rPr>
        <w:t>ere is the example written as a paragraph.</w:t>
      </w:r>
    </w:p>
    <w:p w:rsidR="00E977AE" w:rsidRPr="00E977AE" w:rsidRDefault="00E977AE" w:rsidP="00E977AE">
      <w:pPr>
        <w:rPr>
          <w:rFonts w:ascii="Times New Roman" w:eastAsia="Times New Roman" w:hAnsi="Times New Roman" w:cs="Times New Roman"/>
          <w:sz w:val="24"/>
          <w:szCs w:val="24"/>
        </w:rPr>
      </w:pPr>
    </w:p>
    <w:p w:rsidR="00E977AE" w:rsidRPr="00E977AE" w:rsidRDefault="00E977AE" w:rsidP="00E977AE">
      <w:pPr>
        <w:ind w:firstLine="720"/>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 xml:space="preserve">The conflict </w:t>
      </w:r>
      <w:proofErr w:type="spellStart"/>
      <w:r w:rsidRPr="00E977AE">
        <w:rPr>
          <w:rFonts w:ascii="Georgia" w:eastAsia="Times New Roman" w:hAnsi="Georgia" w:cs="Times New Roman"/>
          <w:color w:val="000000"/>
          <w:sz w:val="24"/>
          <w:szCs w:val="24"/>
        </w:rPr>
        <w:t>in”The</w:t>
      </w:r>
      <w:proofErr w:type="spellEnd"/>
      <w:r w:rsidRPr="00E977AE">
        <w:rPr>
          <w:rFonts w:ascii="Georgia" w:eastAsia="Times New Roman" w:hAnsi="Georgia" w:cs="Times New Roman"/>
          <w:color w:val="000000"/>
          <w:sz w:val="24"/>
          <w:szCs w:val="24"/>
        </w:rPr>
        <w:t xml:space="preserve"> Monkey’s Paw” by W.W. Jacobs is that Mr. White will risk everything just for change. In the exposition, Mr. White and his son are playing chess in their cozy parlor while his wife knits. Mr. White suddenly makes an unnecessary, risky move just to change the game. Having lost the chess game due to making this move, Mr. White exclaims, “</w:t>
      </w:r>
      <w:r w:rsidRPr="00E977AE">
        <w:rPr>
          <w:rFonts w:ascii="Georgia" w:eastAsia="Times New Roman" w:hAnsi="Georgia" w:cs="Times New Roman"/>
          <w:color w:val="333333"/>
          <w:sz w:val="24"/>
          <w:szCs w:val="24"/>
          <w:shd w:val="clear" w:color="auto" w:fill="FFFFFF"/>
        </w:rPr>
        <w:t>That’s the worst of living so far out, . . . . of all the beastly, slushy, out-of-the-way places to live in, this is the worst” (374).</w:t>
      </w:r>
      <w:r w:rsidRPr="00E977AE">
        <w:rPr>
          <w:rFonts w:ascii="Georgia" w:eastAsia="Times New Roman" w:hAnsi="Georgia" w:cs="Times New Roman"/>
          <w:color w:val="000000"/>
          <w:sz w:val="24"/>
          <w:szCs w:val="24"/>
        </w:rPr>
        <w:t xml:space="preserve"> Making the risky move and losing the game, hints at the danger of Mr. White being willing to ask the monkey’s paw for three wishes, even though the sergeant-major clearly tells him how dangerous it is.</w:t>
      </w:r>
    </w:p>
    <w:p w:rsidR="00E977AE" w:rsidRPr="00E977AE" w:rsidRDefault="00E977AE" w:rsidP="00E977AE">
      <w:pPr>
        <w:rPr>
          <w:rFonts w:ascii="Times New Roman" w:eastAsia="Times New Roman" w:hAnsi="Times New Roman" w:cs="Times New Roman"/>
          <w:sz w:val="24"/>
          <w:szCs w:val="24"/>
        </w:rPr>
      </w:pPr>
    </w:p>
    <w:p w:rsidR="00E977AE" w:rsidRPr="00E977AE" w:rsidRDefault="00E977AE" w:rsidP="00E977AE">
      <w:pPr>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Sounds fancy, huh! And it a simple formula to follow.</w:t>
      </w:r>
    </w:p>
    <w:p w:rsidR="00E977AE" w:rsidRPr="00E977AE" w:rsidRDefault="00E977AE" w:rsidP="00E977AE">
      <w:pPr>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Here is another example.</w:t>
      </w:r>
    </w:p>
    <w:p w:rsidR="00E977AE" w:rsidRPr="00E977AE" w:rsidRDefault="00E977AE" w:rsidP="00E977AE">
      <w:pPr>
        <w:rPr>
          <w:rFonts w:ascii="Times New Roman" w:eastAsia="Times New Roman" w:hAnsi="Times New Roman" w:cs="Times New Roman"/>
          <w:sz w:val="24"/>
          <w:szCs w:val="24"/>
        </w:rPr>
      </w:pPr>
    </w:p>
    <w:p w:rsidR="00E977AE" w:rsidRPr="00E977AE" w:rsidRDefault="00E977AE" w:rsidP="00E977AE">
      <w:pPr>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ab/>
        <w:t>Becoming educated changed Malcolm X’s life. Malcolm X’s education began when he began to read the dictionary and then copy out a page a day when he was in prison. Malcolm X writes, “I was so fascinated that I went on. I copied the dictionary’s next page. And the same experience came when I studied that. With every succeeding page, I also learned of people and places and events from history” (89). t Malcolm X uses the vocabulary and knowledge he gained from this daily exercise to become a person who commands respect without violence and thus to take his life in a new, positive direction.</w:t>
      </w:r>
    </w:p>
    <w:p w:rsidR="00E977AE" w:rsidRPr="00E977AE" w:rsidRDefault="00E977AE" w:rsidP="00E977AE">
      <w:pPr>
        <w:rPr>
          <w:rFonts w:ascii="Times New Roman" w:eastAsia="Times New Roman" w:hAnsi="Times New Roman" w:cs="Times New Roman"/>
          <w:sz w:val="24"/>
          <w:szCs w:val="24"/>
        </w:rPr>
      </w:pPr>
    </w:p>
    <w:p w:rsidR="00E977AE" w:rsidRPr="00E977AE" w:rsidRDefault="00E977AE" w:rsidP="00E977AE">
      <w:pPr>
        <w:ind w:right="590"/>
        <w:rPr>
          <w:rFonts w:ascii="Times New Roman" w:eastAsia="Times New Roman" w:hAnsi="Times New Roman" w:cs="Times New Roman"/>
          <w:sz w:val="24"/>
          <w:szCs w:val="24"/>
        </w:rPr>
      </w:pPr>
      <w:r w:rsidRPr="00E977AE">
        <w:rPr>
          <w:rFonts w:ascii="Georgia" w:eastAsia="Times New Roman" w:hAnsi="Georgia" w:cs="Times New Roman"/>
          <w:b/>
          <w:bCs/>
          <w:color w:val="000000"/>
          <w:sz w:val="24"/>
          <w:szCs w:val="24"/>
        </w:rPr>
        <w:t xml:space="preserve">A Few Punctuation Rules To Keep In Mind </w:t>
      </w:r>
    </w:p>
    <w:p w:rsidR="00E977AE" w:rsidRPr="00E977AE" w:rsidRDefault="00E977AE" w:rsidP="00E977AE">
      <w:pPr>
        <w:numPr>
          <w:ilvl w:val="0"/>
          <w:numId w:val="2"/>
        </w:numPr>
        <w:ind w:right="566"/>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When you are referring to a story, give its </w:t>
      </w:r>
      <w:r w:rsidRPr="00E977AE">
        <w:rPr>
          <w:rFonts w:ascii="Georgia" w:eastAsia="Times New Roman" w:hAnsi="Georgia" w:cs="Times New Roman"/>
          <w:b/>
          <w:bCs/>
          <w:color w:val="000000"/>
          <w:sz w:val="24"/>
          <w:szCs w:val="24"/>
        </w:rPr>
        <w:t>title and author in the topic sentence.</w:t>
      </w:r>
      <w:r w:rsidRPr="00E977AE">
        <w:rPr>
          <w:rFonts w:ascii="Georgia" w:eastAsia="Times New Roman" w:hAnsi="Georgia" w:cs="Times New Roman"/>
          <w:color w:val="000000"/>
          <w:sz w:val="24"/>
          <w:szCs w:val="24"/>
        </w:rPr>
        <w:t xml:space="preserve"> </w:t>
      </w:r>
    </w:p>
    <w:p w:rsidR="00E977AE" w:rsidRPr="00E977AE" w:rsidRDefault="00E977AE" w:rsidP="00E977AE">
      <w:pPr>
        <w:numPr>
          <w:ilvl w:val="1"/>
          <w:numId w:val="2"/>
        </w:numPr>
        <w:ind w:right="384"/>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If you refer to the author again, you can just give his last name.</w:t>
      </w:r>
    </w:p>
    <w:p w:rsidR="00E977AE" w:rsidRPr="00E977AE" w:rsidRDefault="00E977AE" w:rsidP="00E977AE">
      <w:pPr>
        <w:numPr>
          <w:ilvl w:val="0"/>
          <w:numId w:val="2"/>
        </w:numPr>
        <w:ind w:right="1234"/>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Put the </w:t>
      </w:r>
      <w:r w:rsidRPr="00E977AE">
        <w:rPr>
          <w:rFonts w:ascii="Georgia" w:eastAsia="Times New Roman" w:hAnsi="Georgia" w:cs="Times New Roman"/>
          <w:b/>
          <w:bCs/>
          <w:color w:val="000000"/>
          <w:sz w:val="24"/>
          <w:szCs w:val="24"/>
        </w:rPr>
        <w:t>titles of short stories</w:t>
      </w:r>
      <w:r w:rsidRPr="00E977AE">
        <w:rPr>
          <w:rFonts w:ascii="Georgia" w:eastAsia="Times New Roman" w:hAnsi="Georgia" w:cs="Times New Roman"/>
          <w:color w:val="000000"/>
          <w:sz w:val="24"/>
          <w:szCs w:val="24"/>
        </w:rPr>
        <w:t xml:space="preserve"> in quotation marks. </w:t>
      </w:r>
    </w:p>
    <w:p w:rsidR="00E977AE" w:rsidRPr="00E977AE" w:rsidRDefault="00E977AE" w:rsidP="00E977AE">
      <w:pPr>
        <w:numPr>
          <w:ilvl w:val="1"/>
          <w:numId w:val="2"/>
        </w:numPr>
        <w:ind w:right="6826"/>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“The Monkey’s Paw”</w:t>
      </w:r>
    </w:p>
    <w:p w:rsidR="00E977AE" w:rsidRPr="00E977AE" w:rsidRDefault="00E977AE" w:rsidP="00E977AE">
      <w:pPr>
        <w:numPr>
          <w:ilvl w:val="1"/>
          <w:numId w:val="2"/>
        </w:numPr>
        <w:ind w:right="6826"/>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“Thank You, </w:t>
      </w:r>
      <w:proofErr w:type="spellStart"/>
      <w:r w:rsidRPr="00E977AE">
        <w:rPr>
          <w:rFonts w:ascii="Georgia" w:eastAsia="Times New Roman" w:hAnsi="Georgia" w:cs="Times New Roman"/>
          <w:color w:val="000000"/>
          <w:sz w:val="24"/>
          <w:szCs w:val="24"/>
        </w:rPr>
        <w:t>M’am</w:t>
      </w:r>
      <w:proofErr w:type="spellEnd"/>
      <w:r w:rsidRPr="00E977AE">
        <w:rPr>
          <w:rFonts w:ascii="Georgia" w:eastAsia="Times New Roman" w:hAnsi="Georgia" w:cs="Times New Roman"/>
          <w:color w:val="000000"/>
          <w:sz w:val="24"/>
          <w:szCs w:val="24"/>
        </w:rPr>
        <w:t>”</w:t>
      </w:r>
    </w:p>
    <w:p w:rsidR="00E977AE" w:rsidRPr="00E977AE" w:rsidRDefault="00E977AE" w:rsidP="00E977AE">
      <w:pPr>
        <w:numPr>
          <w:ilvl w:val="0"/>
          <w:numId w:val="2"/>
        </w:numPr>
        <w:ind w:right="542"/>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Underline or </w:t>
      </w:r>
      <w:r w:rsidRPr="00E977AE">
        <w:rPr>
          <w:rFonts w:ascii="Georgia" w:eastAsia="Times New Roman" w:hAnsi="Georgia" w:cs="Times New Roman"/>
          <w:i/>
          <w:iCs/>
          <w:color w:val="000000"/>
          <w:sz w:val="24"/>
          <w:szCs w:val="24"/>
        </w:rPr>
        <w:t xml:space="preserve">italicize </w:t>
      </w:r>
      <w:r w:rsidRPr="00E977AE">
        <w:rPr>
          <w:rFonts w:ascii="Georgia" w:eastAsia="Times New Roman" w:hAnsi="Georgia" w:cs="Times New Roman"/>
          <w:color w:val="000000"/>
          <w:sz w:val="24"/>
          <w:szCs w:val="24"/>
        </w:rPr>
        <w:t>the</w:t>
      </w:r>
      <w:r w:rsidRPr="00E977AE">
        <w:rPr>
          <w:rFonts w:ascii="Georgia" w:eastAsia="Times New Roman" w:hAnsi="Georgia" w:cs="Times New Roman"/>
          <w:b/>
          <w:bCs/>
          <w:color w:val="000000"/>
          <w:sz w:val="24"/>
          <w:szCs w:val="24"/>
        </w:rPr>
        <w:t xml:space="preserve"> titles of books</w:t>
      </w:r>
      <w:r w:rsidRPr="00E977AE">
        <w:rPr>
          <w:rFonts w:ascii="Georgia" w:eastAsia="Times New Roman" w:hAnsi="Georgia" w:cs="Times New Roman"/>
          <w:color w:val="000000"/>
          <w:sz w:val="24"/>
          <w:szCs w:val="24"/>
        </w:rPr>
        <w:t xml:space="preserve"> or movies.</w:t>
      </w:r>
    </w:p>
    <w:p w:rsidR="00E977AE" w:rsidRPr="00E977AE" w:rsidRDefault="00E977AE" w:rsidP="00E977AE">
      <w:pPr>
        <w:numPr>
          <w:ilvl w:val="1"/>
          <w:numId w:val="2"/>
        </w:numPr>
        <w:ind w:right="3418"/>
        <w:textAlignment w:val="baseline"/>
        <w:rPr>
          <w:rFonts w:ascii="Georgia" w:eastAsia="Times New Roman" w:hAnsi="Georgia" w:cs="Times New Roman"/>
          <w:color w:val="000000"/>
          <w:sz w:val="24"/>
          <w:szCs w:val="24"/>
        </w:rPr>
      </w:pPr>
      <w:r w:rsidRPr="00E977AE">
        <w:rPr>
          <w:rFonts w:ascii="Georgia" w:eastAsia="Times New Roman" w:hAnsi="Georgia" w:cs="Times New Roman"/>
          <w:i/>
          <w:iCs/>
          <w:color w:val="000000"/>
          <w:sz w:val="24"/>
          <w:szCs w:val="24"/>
        </w:rPr>
        <w:t xml:space="preserve">Ender’s Game </w:t>
      </w:r>
      <w:r w:rsidRPr="00E977AE">
        <w:rPr>
          <w:rFonts w:ascii="Georgia" w:eastAsia="Times New Roman" w:hAnsi="Georgia" w:cs="Times New Roman"/>
          <w:color w:val="000000"/>
          <w:sz w:val="24"/>
          <w:szCs w:val="24"/>
        </w:rPr>
        <w:t xml:space="preserve">or </w:t>
      </w:r>
      <w:r w:rsidRPr="00E977AE">
        <w:rPr>
          <w:rFonts w:ascii="Georgia" w:eastAsia="Times New Roman" w:hAnsi="Georgia" w:cs="Times New Roman"/>
          <w:color w:val="000000"/>
          <w:sz w:val="24"/>
          <w:szCs w:val="24"/>
          <w:u w:val="single"/>
        </w:rPr>
        <w:t>Ender’s Game</w:t>
      </w:r>
    </w:p>
    <w:p w:rsidR="00E977AE" w:rsidRPr="00E977AE" w:rsidRDefault="00E977AE" w:rsidP="00E977AE">
      <w:pPr>
        <w:numPr>
          <w:ilvl w:val="1"/>
          <w:numId w:val="2"/>
        </w:numPr>
        <w:ind w:right="3418"/>
        <w:textAlignment w:val="baseline"/>
        <w:rPr>
          <w:rFonts w:ascii="Georgia" w:eastAsia="Times New Roman" w:hAnsi="Georgia" w:cs="Times New Roman"/>
          <w:color w:val="000000"/>
          <w:sz w:val="24"/>
          <w:szCs w:val="24"/>
        </w:rPr>
      </w:pPr>
      <w:r w:rsidRPr="00E977AE">
        <w:rPr>
          <w:rFonts w:ascii="Georgia" w:eastAsia="Times New Roman" w:hAnsi="Georgia" w:cs="Times New Roman"/>
          <w:i/>
          <w:iCs/>
          <w:color w:val="000000"/>
          <w:sz w:val="24"/>
          <w:szCs w:val="24"/>
        </w:rPr>
        <w:t xml:space="preserve">Jaws </w:t>
      </w:r>
      <w:r w:rsidRPr="00E977AE">
        <w:rPr>
          <w:rFonts w:ascii="Georgia" w:eastAsia="Times New Roman" w:hAnsi="Georgia" w:cs="Times New Roman"/>
          <w:color w:val="000000"/>
          <w:sz w:val="24"/>
          <w:szCs w:val="24"/>
        </w:rPr>
        <w:t xml:space="preserve">or </w:t>
      </w:r>
      <w:r w:rsidRPr="00E977AE">
        <w:rPr>
          <w:rFonts w:ascii="Georgia" w:eastAsia="Times New Roman" w:hAnsi="Georgia" w:cs="Times New Roman"/>
          <w:color w:val="000000"/>
          <w:sz w:val="24"/>
          <w:szCs w:val="24"/>
          <w:u w:val="single"/>
        </w:rPr>
        <w:t>Jaws</w:t>
      </w:r>
    </w:p>
    <w:p w:rsidR="00E977AE" w:rsidRPr="00E977AE" w:rsidRDefault="00E977AE" w:rsidP="00E977AE">
      <w:pPr>
        <w:numPr>
          <w:ilvl w:val="0"/>
          <w:numId w:val="2"/>
        </w:numPr>
        <w:ind w:right="113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Put </w:t>
      </w:r>
      <w:r w:rsidRPr="00E977AE">
        <w:rPr>
          <w:rFonts w:ascii="Georgia" w:eastAsia="Times New Roman" w:hAnsi="Georgia" w:cs="Times New Roman"/>
          <w:b/>
          <w:bCs/>
          <w:color w:val="000000"/>
          <w:sz w:val="24"/>
          <w:szCs w:val="24"/>
        </w:rPr>
        <w:t xml:space="preserve">quotation marks “ ” </w:t>
      </w:r>
      <w:r w:rsidRPr="00E977AE">
        <w:rPr>
          <w:rFonts w:ascii="Georgia" w:eastAsia="Times New Roman" w:hAnsi="Georgia" w:cs="Times New Roman"/>
          <w:color w:val="000000"/>
          <w:sz w:val="24"/>
          <w:szCs w:val="24"/>
        </w:rPr>
        <w:t>around the quote.</w:t>
      </w:r>
    </w:p>
    <w:p w:rsidR="00E977AE" w:rsidRPr="00E977AE" w:rsidRDefault="00E977AE" w:rsidP="00E977AE">
      <w:pPr>
        <w:numPr>
          <w:ilvl w:val="0"/>
          <w:numId w:val="2"/>
        </w:numPr>
        <w:ind w:right="113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Use the author’s </w:t>
      </w:r>
      <w:r w:rsidRPr="00E977AE">
        <w:rPr>
          <w:rFonts w:ascii="Georgia" w:eastAsia="Times New Roman" w:hAnsi="Georgia" w:cs="Times New Roman"/>
          <w:b/>
          <w:bCs/>
          <w:color w:val="000000"/>
          <w:sz w:val="24"/>
          <w:szCs w:val="24"/>
        </w:rPr>
        <w:t xml:space="preserve">exact words. </w:t>
      </w:r>
    </w:p>
    <w:p w:rsidR="00E977AE" w:rsidRPr="00E977AE" w:rsidRDefault="00E977AE" w:rsidP="00E977AE">
      <w:pPr>
        <w:numPr>
          <w:ilvl w:val="0"/>
          <w:numId w:val="2"/>
        </w:numPr>
        <w:ind w:right="112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After the quote, put just the </w:t>
      </w:r>
      <w:r w:rsidRPr="00E977AE">
        <w:rPr>
          <w:rFonts w:ascii="Georgia" w:eastAsia="Times New Roman" w:hAnsi="Georgia" w:cs="Times New Roman"/>
          <w:b/>
          <w:bCs/>
          <w:color w:val="000000"/>
          <w:sz w:val="24"/>
          <w:szCs w:val="24"/>
        </w:rPr>
        <w:t>page number in parentheses.</w:t>
      </w:r>
    </w:p>
    <w:p w:rsidR="00E977AE" w:rsidRPr="00E977AE" w:rsidRDefault="00E977AE" w:rsidP="00E977AE">
      <w:pPr>
        <w:numPr>
          <w:ilvl w:val="0"/>
          <w:numId w:val="2"/>
        </w:numPr>
        <w:ind w:right="112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Put the period </w:t>
      </w:r>
      <w:r w:rsidRPr="00E977AE">
        <w:rPr>
          <w:rFonts w:ascii="Georgia" w:eastAsia="Times New Roman" w:hAnsi="Georgia" w:cs="Times New Roman"/>
          <w:b/>
          <w:bCs/>
          <w:i/>
          <w:iCs/>
          <w:color w:val="000000"/>
          <w:sz w:val="24"/>
          <w:szCs w:val="24"/>
        </w:rPr>
        <w:t xml:space="preserve">after </w:t>
      </w:r>
      <w:r w:rsidRPr="00E977AE">
        <w:rPr>
          <w:rFonts w:ascii="Georgia" w:eastAsia="Times New Roman" w:hAnsi="Georgia" w:cs="Times New Roman"/>
          <w:color w:val="000000"/>
          <w:sz w:val="24"/>
          <w:szCs w:val="24"/>
        </w:rPr>
        <w:t xml:space="preserve">the parentheses. </w:t>
      </w:r>
    </w:p>
    <w:p w:rsidR="00E977AE" w:rsidRPr="00E977AE" w:rsidRDefault="00E977AE" w:rsidP="00E977AE">
      <w:pPr>
        <w:numPr>
          <w:ilvl w:val="0"/>
          <w:numId w:val="2"/>
        </w:numPr>
        <w:ind w:right="1224"/>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Insert </w:t>
      </w:r>
      <w:r w:rsidRPr="00E977AE">
        <w:rPr>
          <w:rFonts w:ascii="Georgia" w:eastAsia="Times New Roman" w:hAnsi="Georgia" w:cs="Times New Roman"/>
          <w:b/>
          <w:bCs/>
          <w:color w:val="000000"/>
          <w:sz w:val="24"/>
          <w:szCs w:val="24"/>
        </w:rPr>
        <w:t xml:space="preserve">ellipses </w:t>
      </w:r>
      <w:r w:rsidRPr="00E977AE">
        <w:rPr>
          <w:rFonts w:ascii="Georgia" w:eastAsia="Times New Roman" w:hAnsi="Georgia" w:cs="Times New Roman"/>
          <w:color w:val="000000"/>
          <w:sz w:val="24"/>
          <w:szCs w:val="24"/>
        </w:rPr>
        <w:t xml:space="preserve">(...) to delete any words from the original quotation </w:t>
      </w:r>
    </w:p>
    <w:p w:rsidR="00E977AE" w:rsidRPr="00E977AE" w:rsidRDefault="00E977AE" w:rsidP="00E977AE">
      <w:pPr>
        <w:numPr>
          <w:ilvl w:val="0"/>
          <w:numId w:val="2"/>
        </w:numPr>
        <w:ind w:right="137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Use </w:t>
      </w:r>
      <w:r w:rsidRPr="00E977AE">
        <w:rPr>
          <w:rFonts w:ascii="Georgia" w:eastAsia="Times New Roman" w:hAnsi="Georgia" w:cs="Times New Roman"/>
          <w:b/>
          <w:bCs/>
          <w:color w:val="000000"/>
          <w:sz w:val="24"/>
          <w:szCs w:val="24"/>
        </w:rPr>
        <w:t xml:space="preserve">brackets </w:t>
      </w:r>
      <w:r w:rsidRPr="00E977AE">
        <w:rPr>
          <w:rFonts w:ascii="Georgia" w:eastAsia="Times New Roman" w:hAnsi="Georgia" w:cs="Times New Roman"/>
          <w:color w:val="000000"/>
          <w:sz w:val="24"/>
          <w:szCs w:val="24"/>
        </w:rPr>
        <w:t xml:space="preserve">([ ]) to a add word or change a word in a quotation so that the quotation makes sense. </w:t>
      </w:r>
    </w:p>
    <w:p w:rsidR="00E977AE" w:rsidRDefault="00E977AE" w:rsidP="00E977AE">
      <w:pPr>
        <w:spacing w:after="240"/>
        <w:rPr>
          <w:rFonts w:ascii="Georgia" w:eastAsia="Times New Roman" w:hAnsi="Georgia" w:cs="Times New Roman"/>
          <w:color w:val="000000"/>
          <w:sz w:val="24"/>
          <w:szCs w:val="24"/>
        </w:rPr>
      </w:pP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p>
    <w:p w:rsidR="00E132E5" w:rsidRDefault="00E132E5" w:rsidP="00E132E5">
      <w:pPr>
        <w:ind w:right="137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0"/>
          <w:szCs w:val="20"/>
        </w:rPr>
        <w:lastRenderedPageBreak/>
        <w:t>Exercise</w:t>
      </w:r>
      <w:r w:rsidRPr="009E2211">
        <w:rPr>
          <w:rFonts w:ascii="Georgia" w:eastAsia="Times New Roman" w:hAnsi="Georgia" w:cs="Times New Roman"/>
          <w:color w:val="000000"/>
          <w:sz w:val="20"/>
          <w:szCs w:val="20"/>
        </w:rPr>
        <w:t xml:space="preserve"> - </w:t>
      </w:r>
      <w:r w:rsidRPr="00E977AE">
        <w:rPr>
          <w:rFonts w:ascii="Georgia" w:eastAsia="Times New Roman" w:hAnsi="Georgia" w:cs="Times New Roman"/>
          <w:color w:val="000000"/>
          <w:sz w:val="20"/>
          <w:szCs w:val="20"/>
        </w:rPr>
        <w:t xml:space="preserve">Try writing two short paragraph following the Hamburger Formula that </w:t>
      </w:r>
      <w:r>
        <w:rPr>
          <w:rFonts w:ascii="Georgia" w:eastAsia="Times New Roman" w:hAnsi="Georgia" w:cs="Times New Roman"/>
          <w:color w:val="000000"/>
          <w:sz w:val="20"/>
          <w:szCs w:val="20"/>
        </w:rPr>
        <w:t>prove the stated idea with the given quote.</w:t>
      </w:r>
      <w:r w:rsidRPr="00E977AE">
        <w:rPr>
          <w:rFonts w:ascii="Georgia" w:eastAsia="Times New Roman" w:hAnsi="Georgia" w:cs="Times New Roman"/>
          <w:color w:val="000000"/>
          <w:sz w:val="20"/>
          <w:szCs w:val="20"/>
        </w:rPr>
        <w:t xml:space="preserve"> When you are done, we will share our paragraphs</w:t>
      </w:r>
      <w:r w:rsidRPr="00E977AE">
        <w:rPr>
          <w:rFonts w:ascii="Georgia" w:eastAsia="Times New Roman" w:hAnsi="Georgia" w:cs="Times New Roman"/>
          <w:color w:val="000000"/>
          <w:sz w:val="24"/>
          <w:szCs w:val="24"/>
        </w:rPr>
        <w:t xml:space="preserve"> </w:t>
      </w:r>
    </w:p>
    <w:p w:rsidR="00E132E5" w:rsidRDefault="00E132E5" w:rsidP="00E132E5">
      <w:pPr>
        <w:ind w:left="360" w:right="1373"/>
        <w:textAlignment w:val="baseline"/>
        <w:rPr>
          <w:rFonts w:ascii="Georgia" w:eastAsia="Times New Roman" w:hAnsi="Georgia" w:cs="Times New Roman"/>
          <w:color w:val="000000"/>
          <w:sz w:val="24"/>
          <w:szCs w:val="24"/>
        </w:rPr>
      </w:pPr>
    </w:p>
    <w:p w:rsidR="00E977AE" w:rsidRPr="00E132E5" w:rsidRDefault="00E977AE" w:rsidP="00E132E5">
      <w:pPr>
        <w:pStyle w:val="ListParagraph"/>
        <w:numPr>
          <w:ilvl w:val="0"/>
          <w:numId w:val="7"/>
        </w:numPr>
        <w:ind w:right="1373"/>
        <w:textAlignment w:val="baseline"/>
        <w:rPr>
          <w:rFonts w:ascii="Georgia" w:eastAsia="Times New Roman" w:hAnsi="Georgia" w:cs="Times New Roman"/>
          <w:color w:val="000000"/>
          <w:sz w:val="24"/>
          <w:szCs w:val="24"/>
        </w:rPr>
      </w:pPr>
      <w:r w:rsidRPr="00E132E5">
        <w:rPr>
          <w:rFonts w:ascii="Georgia" w:eastAsia="Times New Roman" w:hAnsi="Georgia" w:cs="Times New Roman"/>
          <w:color w:val="000000"/>
          <w:sz w:val="24"/>
          <w:szCs w:val="24"/>
        </w:rPr>
        <w:t xml:space="preserve">Idea to prove - </w:t>
      </w:r>
    </w:p>
    <w:p w:rsidR="00E977AE" w:rsidRPr="00E977AE" w:rsidRDefault="00E977AE" w:rsidP="00E977AE">
      <w:pPr>
        <w:ind w:left="360" w:right="1373"/>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The theme of “The Monkey’s Paw” by W.W. Jacobs is if you do appreciate the life you have, you may lose everything.</w:t>
      </w:r>
    </w:p>
    <w:p w:rsidR="00E977AE" w:rsidRPr="00E977AE" w:rsidRDefault="00E977AE" w:rsidP="00E977AE">
      <w:pPr>
        <w:numPr>
          <w:ilvl w:val="0"/>
          <w:numId w:val="4"/>
        </w:numPr>
        <w:tabs>
          <w:tab w:val="clear" w:pos="720"/>
          <w:tab w:val="num" w:pos="360"/>
        </w:tabs>
        <w:ind w:left="1080" w:right="137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Quote to use - the last sentences in the story</w:t>
      </w:r>
    </w:p>
    <w:p w:rsidR="00E977AE" w:rsidRPr="00E977AE" w:rsidRDefault="00E977AE" w:rsidP="00E977AE">
      <w:pPr>
        <w:ind w:left="1080" w:right="1373"/>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 . .a long loud wail of disappointment and misery from his wife gave him the courage to run downstairs to her side, and then to the gate beyond. The streetlight flickering opposite shone on a quiet and deserted road” (384).</w:t>
      </w:r>
    </w:p>
    <w:p w:rsidR="00E977AE" w:rsidRPr="00E977AE" w:rsidRDefault="00E977AE" w:rsidP="00E977AE">
      <w:pPr>
        <w:spacing w:after="240"/>
        <w:rPr>
          <w:rFonts w:ascii="Times New Roman" w:eastAsia="Times New Roman" w:hAnsi="Times New Roman" w:cs="Times New Roman"/>
          <w:sz w:val="24"/>
          <w:szCs w:val="24"/>
        </w:rPr>
      </w:pP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p>
    <w:p w:rsidR="00E977AE" w:rsidRPr="00E977AE" w:rsidRDefault="00E977AE" w:rsidP="00E977AE">
      <w:pPr>
        <w:numPr>
          <w:ilvl w:val="0"/>
          <w:numId w:val="5"/>
        </w:numPr>
        <w:ind w:right="137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Idea to prove - </w:t>
      </w:r>
    </w:p>
    <w:p w:rsidR="00E977AE" w:rsidRPr="00E977AE" w:rsidRDefault="00E977AE" w:rsidP="00E977AE">
      <w:pPr>
        <w:ind w:left="720" w:right="1373"/>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 xml:space="preserve">The conflict in “Thank You, </w:t>
      </w:r>
      <w:proofErr w:type="spellStart"/>
      <w:r w:rsidRPr="00E977AE">
        <w:rPr>
          <w:rFonts w:ascii="Georgia" w:eastAsia="Times New Roman" w:hAnsi="Georgia" w:cs="Times New Roman"/>
          <w:color w:val="000000"/>
          <w:sz w:val="24"/>
          <w:szCs w:val="24"/>
        </w:rPr>
        <w:t>M’am</w:t>
      </w:r>
      <w:proofErr w:type="spellEnd"/>
      <w:r w:rsidRPr="00E977AE">
        <w:rPr>
          <w:rFonts w:ascii="Georgia" w:eastAsia="Times New Roman" w:hAnsi="Georgia" w:cs="Times New Roman"/>
          <w:color w:val="000000"/>
          <w:sz w:val="24"/>
          <w:szCs w:val="24"/>
        </w:rPr>
        <w:t>” by Langston Hughes is that the boy sees the woman as just a victim, not a person just like him with her own struggles.</w:t>
      </w:r>
    </w:p>
    <w:p w:rsidR="00E977AE" w:rsidRPr="00E977AE" w:rsidRDefault="00E977AE" w:rsidP="00E977AE">
      <w:pPr>
        <w:numPr>
          <w:ilvl w:val="0"/>
          <w:numId w:val="6"/>
        </w:numPr>
        <w:ind w:left="1440" w:right="137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Quote to use - the first sentences in the exposition</w:t>
      </w:r>
    </w:p>
    <w:p w:rsidR="00E977AE" w:rsidRPr="00E977AE" w:rsidRDefault="00E977AE" w:rsidP="00E977AE">
      <w:pPr>
        <w:ind w:left="1440" w:right="1373"/>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shd w:val="clear" w:color="auto" w:fill="FFFFFF"/>
        </w:rPr>
        <w:t>“She was a large woman with a large purse . . . . It had a long strap, and she carried it slung across her shoulder. It was about eleven o’clock at night, and she was walking alone . . . .”</w:t>
      </w:r>
    </w:p>
    <w:p w:rsidR="007D6B1E" w:rsidRDefault="00E977AE" w:rsidP="00E977AE">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p>
    <w:sectPr w:rsidR="007D6B1E"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0C81"/>
    <w:multiLevelType w:val="multilevel"/>
    <w:tmpl w:val="E684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03AE8"/>
    <w:multiLevelType w:val="hybridMultilevel"/>
    <w:tmpl w:val="481A9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1B0C8C"/>
    <w:multiLevelType w:val="multilevel"/>
    <w:tmpl w:val="2C18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722044"/>
    <w:multiLevelType w:val="multilevel"/>
    <w:tmpl w:val="1CAA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D2F7C"/>
    <w:multiLevelType w:val="multilevel"/>
    <w:tmpl w:val="B6A4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F73FD"/>
    <w:multiLevelType w:val="multilevel"/>
    <w:tmpl w:val="0EFE8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5E2996"/>
    <w:multiLevelType w:val="multilevel"/>
    <w:tmpl w:val="0FF21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6"/>
    <w:lvlOverride w:ilvl="0">
      <w:lvl w:ilvl="0">
        <w:numFmt w:val="decimal"/>
        <w:lvlText w:val="%1."/>
        <w:lvlJc w:val="left"/>
      </w:lvl>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977AE"/>
    <w:rsid w:val="00042D1D"/>
    <w:rsid w:val="00335CB5"/>
    <w:rsid w:val="003C57B8"/>
    <w:rsid w:val="00671D52"/>
    <w:rsid w:val="009B513D"/>
    <w:rsid w:val="00A35A63"/>
    <w:rsid w:val="00AF5A50"/>
    <w:rsid w:val="00B502CE"/>
    <w:rsid w:val="00BD5375"/>
    <w:rsid w:val="00C9480F"/>
    <w:rsid w:val="00E132E5"/>
    <w:rsid w:val="00E977AE"/>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7AE"/>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977AE"/>
  </w:style>
  <w:style w:type="paragraph" w:styleId="BalloonText">
    <w:name w:val="Balloon Text"/>
    <w:basedOn w:val="Normal"/>
    <w:link w:val="BalloonTextChar"/>
    <w:uiPriority w:val="99"/>
    <w:semiHidden/>
    <w:unhideWhenUsed/>
    <w:rsid w:val="00E977AE"/>
    <w:rPr>
      <w:rFonts w:ascii="Tahoma" w:hAnsi="Tahoma" w:cs="Tahoma"/>
      <w:sz w:val="16"/>
      <w:szCs w:val="16"/>
    </w:rPr>
  </w:style>
  <w:style w:type="character" w:customStyle="1" w:styleId="BalloonTextChar">
    <w:name w:val="Balloon Text Char"/>
    <w:basedOn w:val="DefaultParagraphFont"/>
    <w:link w:val="BalloonText"/>
    <w:uiPriority w:val="99"/>
    <w:semiHidden/>
    <w:rsid w:val="00E977AE"/>
    <w:rPr>
      <w:rFonts w:ascii="Tahoma" w:hAnsi="Tahoma" w:cs="Tahoma"/>
      <w:sz w:val="16"/>
      <w:szCs w:val="16"/>
    </w:rPr>
  </w:style>
  <w:style w:type="paragraph" w:styleId="ListParagraph">
    <w:name w:val="List Paragraph"/>
    <w:basedOn w:val="Normal"/>
    <w:uiPriority w:val="34"/>
    <w:qFormat/>
    <w:rsid w:val="00E132E5"/>
    <w:pPr>
      <w:ind w:left="720"/>
      <w:contextualSpacing/>
    </w:pPr>
  </w:style>
</w:styles>
</file>

<file path=word/webSettings.xml><?xml version="1.0" encoding="utf-8"?>
<w:webSettings xmlns:r="http://schemas.openxmlformats.org/officeDocument/2006/relationships" xmlns:w="http://schemas.openxmlformats.org/wordprocessingml/2006/main">
  <w:divs>
    <w:div w:id="752354581">
      <w:bodyDiv w:val="1"/>
      <w:marLeft w:val="0"/>
      <w:marRight w:val="0"/>
      <w:marTop w:val="0"/>
      <w:marBottom w:val="0"/>
      <w:divBdr>
        <w:top w:val="none" w:sz="0" w:space="0" w:color="auto"/>
        <w:left w:val="none" w:sz="0" w:space="0" w:color="auto"/>
        <w:bottom w:val="none" w:sz="0" w:space="0" w:color="auto"/>
        <w:right w:val="none" w:sz="0" w:space="0" w:color="auto"/>
      </w:divBdr>
      <w:divsChild>
        <w:div w:id="1110274415">
          <w:marLeft w:val="0"/>
          <w:marRight w:val="0"/>
          <w:marTop w:val="0"/>
          <w:marBottom w:val="0"/>
          <w:divBdr>
            <w:top w:val="none" w:sz="0" w:space="0" w:color="auto"/>
            <w:left w:val="none" w:sz="0" w:space="0" w:color="auto"/>
            <w:bottom w:val="none" w:sz="0" w:space="0" w:color="auto"/>
            <w:right w:val="none" w:sz="0" w:space="0" w:color="auto"/>
          </w:divBdr>
        </w:div>
      </w:divsChild>
    </w:div>
    <w:div w:id="14606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dcterms:created xsi:type="dcterms:W3CDTF">2019-01-22T22:24:00Z</dcterms:created>
  <dcterms:modified xsi:type="dcterms:W3CDTF">2019-01-22T22:51:00Z</dcterms:modified>
</cp:coreProperties>
</file>