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5E2" w:rsidRPr="0093506C" w:rsidRDefault="00AC35E2" w:rsidP="00AC35E2">
      <w:pPr>
        <w:rPr>
          <w:rFonts w:ascii="Cambria Math" w:hAnsi="Cambria Math"/>
        </w:rPr>
      </w:pPr>
      <w:r w:rsidRPr="0093506C">
        <w:rPr>
          <w:rFonts w:ascii="Cambria Math" w:hAnsi="Cambria Math"/>
        </w:rPr>
        <w:t>Fitzgerald</w:t>
      </w:r>
    </w:p>
    <w:p w:rsidR="00AC35E2" w:rsidRDefault="00AC35E2" w:rsidP="00AC35E2">
      <w:pPr>
        <w:jc w:val="center"/>
        <w:rPr>
          <w:rFonts w:ascii="Cambria Math" w:hAnsi="Cambria Math"/>
          <w:b/>
          <w:sz w:val="24"/>
          <w:szCs w:val="24"/>
        </w:rPr>
      </w:pPr>
    </w:p>
    <w:p w:rsidR="00AC35E2" w:rsidRPr="00C428E5" w:rsidRDefault="00AC35E2" w:rsidP="00AC35E2">
      <w:pPr>
        <w:jc w:val="center"/>
        <w:rPr>
          <w:rFonts w:ascii="Cambria Math" w:hAnsi="Cambria Math"/>
          <w:b/>
          <w:sz w:val="24"/>
          <w:szCs w:val="24"/>
        </w:rPr>
      </w:pPr>
      <w:r>
        <w:rPr>
          <w:rFonts w:ascii="Cambria Math" w:hAnsi="Cambria Math"/>
          <w:b/>
          <w:sz w:val="24"/>
          <w:szCs w:val="24"/>
        </w:rPr>
        <w:t xml:space="preserve">Homework Check - </w:t>
      </w:r>
      <w:r w:rsidRPr="00C428E5">
        <w:rPr>
          <w:rFonts w:ascii="Cambria Math" w:hAnsi="Cambria Math"/>
          <w:b/>
          <w:sz w:val="24"/>
          <w:szCs w:val="24"/>
        </w:rPr>
        <w:t xml:space="preserve"> Unit - Road to Revolution</w:t>
      </w:r>
    </w:p>
    <w:p w:rsidR="00AC35E2" w:rsidRPr="00C428E5" w:rsidRDefault="00AC35E2" w:rsidP="00AC35E2">
      <w:pPr>
        <w:rPr>
          <w:rFonts w:ascii="Cambria Math" w:hAnsi="Cambria Math"/>
          <w:sz w:val="16"/>
          <w:szCs w:val="16"/>
        </w:rPr>
      </w:pPr>
    </w:p>
    <w:p w:rsidR="00AC35E2" w:rsidRDefault="00AC35E2" w:rsidP="00AC35E2">
      <w:pPr>
        <w:rPr>
          <w:rFonts w:ascii="Cambria Math" w:hAnsi="Cambria Math"/>
        </w:rPr>
      </w:pPr>
      <w:r>
        <w:rPr>
          <w:rFonts w:ascii="Cambria Math" w:hAnsi="Cambria Math"/>
        </w:rPr>
        <w:t>Dear Parents,</w:t>
      </w:r>
    </w:p>
    <w:p w:rsidR="00AC35E2" w:rsidRDefault="00AC35E2" w:rsidP="00AC35E2">
      <w:pPr>
        <w:rPr>
          <w:rFonts w:ascii="Cambria Math" w:hAnsi="Cambria Math"/>
        </w:rPr>
      </w:pPr>
    </w:p>
    <w:p w:rsidR="00AC35E2" w:rsidRDefault="00AC35E2" w:rsidP="00AC35E2">
      <w:pPr>
        <w:rPr>
          <w:rFonts w:ascii="Cambria Math" w:hAnsi="Cambria Math"/>
        </w:rPr>
      </w:pPr>
      <w:r>
        <w:rPr>
          <w:rFonts w:ascii="Cambria Math" w:hAnsi="Cambria Math"/>
        </w:rPr>
        <w:t xml:space="preserve">We will be finishing our study of the causes of the American Revolution next week. We have been emphasizing all year the importance </w:t>
      </w:r>
      <w:r w:rsidR="00A82B14">
        <w:rPr>
          <w:rFonts w:ascii="Cambria Math" w:hAnsi="Cambria Math"/>
        </w:rPr>
        <w:t>of students learning as they go through a unit instead of cramming at the end. T</w:t>
      </w:r>
      <w:r>
        <w:rPr>
          <w:rFonts w:ascii="Cambria Math" w:hAnsi="Cambria Math"/>
        </w:rPr>
        <w:t>he students took a quiz today</w:t>
      </w:r>
      <w:r w:rsidR="00A82B14">
        <w:rPr>
          <w:rFonts w:ascii="Cambria Math" w:hAnsi="Cambria Math"/>
        </w:rPr>
        <w:t xml:space="preserve"> on the causes we have studied so far, making</w:t>
      </w:r>
      <w:r>
        <w:rPr>
          <w:rFonts w:ascii="Cambria Math" w:hAnsi="Cambria Math"/>
        </w:rPr>
        <w:t xml:space="preserve"> sure they </w:t>
      </w:r>
      <w:r w:rsidR="00A82B14">
        <w:rPr>
          <w:rFonts w:ascii="Cambria Math" w:hAnsi="Cambria Math"/>
        </w:rPr>
        <w:t xml:space="preserve">were learning as they read about each cause, discussed the cause, debated the 5 key points for each cause, and drew a graphic representing those key points. Over the weekend, </w:t>
      </w:r>
      <w:r>
        <w:rPr>
          <w:rFonts w:ascii="Cambria Math" w:hAnsi="Cambria Math"/>
        </w:rPr>
        <w:t xml:space="preserve">they are to continue to review the causes we have studied so far and make sure they have all the notes we have done in class together and </w:t>
      </w:r>
      <w:r w:rsidR="00A82B14">
        <w:rPr>
          <w:rFonts w:ascii="Cambria Math" w:hAnsi="Cambria Math"/>
        </w:rPr>
        <w:t>have completed a graphic page representing the topic and the five key points for each cause</w:t>
      </w:r>
      <w:r>
        <w:rPr>
          <w:rFonts w:ascii="Cambria Math" w:hAnsi="Cambria Math"/>
        </w:rPr>
        <w:t>.</w:t>
      </w:r>
    </w:p>
    <w:p w:rsidR="00AC35E2" w:rsidRDefault="00AC35E2" w:rsidP="00AC35E2">
      <w:pPr>
        <w:rPr>
          <w:rFonts w:ascii="Cambria Math" w:hAnsi="Cambria Math"/>
        </w:rPr>
      </w:pPr>
      <w:r>
        <w:rPr>
          <w:rFonts w:ascii="Cambria Math" w:hAnsi="Cambria Math"/>
        </w:rPr>
        <w:tab/>
      </w:r>
    </w:p>
    <w:p w:rsidR="00AC35E2" w:rsidRDefault="00AC35E2" w:rsidP="00AC35E2">
      <w:pPr>
        <w:rPr>
          <w:rFonts w:ascii="Cambria Math" w:hAnsi="Cambria Math"/>
        </w:rPr>
      </w:pPr>
      <w:r>
        <w:rPr>
          <w:rFonts w:ascii="Cambria Math" w:hAnsi="Cambria Math"/>
        </w:rPr>
        <w:t xml:space="preserve">On Friday night (Nov. 10th) or Saturday morning (Nov. 11th), </w:t>
      </w:r>
    </w:p>
    <w:p w:rsidR="00AC35E2" w:rsidRPr="0082568F" w:rsidRDefault="00AC35E2" w:rsidP="00AC35E2">
      <w:pPr>
        <w:pStyle w:val="ListParagraph"/>
        <w:numPr>
          <w:ilvl w:val="0"/>
          <w:numId w:val="3"/>
        </w:numPr>
        <w:rPr>
          <w:rFonts w:ascii="Cambria Math" w:hAnsi="Cambria Math"/>
        </w:rPr>
      </w:pPr>
      <w:r w:rsidRPr="0082568F">
        <w:rPr>
          <w:rFonts w:ascii="Cambria Math" w:hAnsi="Cambria Math"/>
        </w:rPr>
        <w:t xml:space="preserve">your student is supposed to show you they have all the material  and have it in order in a folder or in the rings of their notebook. </w:t>
      </w:r>
    </w:p>
    <w:p w:rsidR="00AC35E2" w:rsidRPr="0082568F" w:rsidRDefault="00A82B14" w:rsidP="00AC35E2">
      <w:pPr>
        <w:pStyle w:val="ListParagraph"/>
        <w:numPr>
          <w:ilvl w:val="0"/>
          <w:numId w:val="3"/>
        </w:numPr>
        <w:rPr>
          <w:rFonts w:ascii="Cambria Math" w:hAnsi="Cambria Math"/>
        </w:rPr>
      </w:pPr>
      <w:r>
        <w:rPr>
          <w:rFonts w:ascii="Cambria Math" w:hAnsi="Cambria Math"/>
        </w:rPr>
        <w:t xml:space="preserve">and </w:t>
      </w:r>
      <w:r w:rsidR="00AC35E2" w:rsidRPr="0082568F">
        <w:rPr>
          <w:rFonts w:ascii="Cambria Math" w:hAnsi="Cambria Math"/>
        </w:rPr>
        <w:t xml:space="preserve">ask you to complete and sign </w:t>
      </w:r>
      <w:r w:rsidR="00AC35E2">
        <w:rPr>
          <w:rFonts w:ascii="Cambria Math" w:hAnsi="Cambria Math"/>
        </w:rPr>
        <w:t xml:space="preserve">the </w:t>
      </w:r>
      <w:r w:rsidR="00AC35E2" w:rsidRPr="0082568F">
        <w:rPr>
          <w:rFonts w:ascii="Cambria Math" w:hAnsi="Cambria Math"/>
        </w:rPr>
        <w:t xml:space="preserve">checklist </w:t>
      </w:r>
      <w:r>
        <w:rPr>
          <w:rFonts w:ascii="Cambria Math" w:hAnsi="Cambria Math"/>
        </w:rPr>
        <w:t>on the back of this note after</w:t>
      </w:r>
      <w:r w:rsidR="00AC35E2" w:rsidRPr="0082568F">
        <w:rPr>
          <w:rFonts w:ascii="Cambria Math" w:hAnsi="Cambria Math"/>
        </w:rPr>
        <w:t xml:space="preserve"> they </w:t>
      </w:r>
      <w:r>
        <w:rPr>
          <w:rFonts w:ascii="Cambria Math" w:hAnsi="Cambria Math"/>
        </w:rPr>
        <w:t xml:space="preserve">have </w:t>
      </w:r>
      <w:r w:rsidR="00AC35E2" w:rsidRPr="0082568F">
        <w:rPr>
          <w:rFonts w:ascii="Cambria Math" w:hAnsi="Cambria Math"/>
        </w:rPr>
        <w:t>show</w:t>
      </w:r>
      <w:r>
        <w:rPr>
          <w:rFonts w:ascii="Cambria Math" w:hAnsi="Cambria Math"/>
        </w:rPr>
        <w:t>n the material to you.</w:t>
      </w:r>
      <w:r w:rsidR="00AC35E2" w:rsidRPr="0082568F">
        <w:rPr>
          <w:rFonts w:ascii="Cambria Math" w:hAnsi="Cambria Math"/>
        </w:rPr>
        <w:t xml:space="preserve"> </w:t>
      </w:r>
    </w:p>
    <w:p w:rsidR="00AC35E2" w:rsidRDefault="00AC35E2" w:rsidP="00AC35E2">
      <w:pPr>
        <w:rPr>
          <w:rFonts w:ascii="Cambria Math" w:hAnsi="Cambria Math"/>
        </w:rPr>
      </w:pPr>
      <w:r>
        <w:rPr>
          <w:rFonts w:ascii="Cambria Math" w:hAnsi="Cambria Math"/>
        </w:rPr>
        <w:t xml:space="preserve">Your student should bring the materials and </w:t>
      </w:r>
      <w:r w:rsidR="00A82B14">
        <w:rPr>
          <w:rFonts w:ascii="Cambria Math" w:hAnsi="Cambria Math"/>
        </w:rPr>
        <w:t>the signed</w:t>
      </w:r>
      <w:r>
        <w:rPr>
          <w:rFonts w:ascii="Cambria Math" w:hAnsi="Cambria Math"/>
        </w:rPr>
        <w:t xml:space="preserve"> checklist back to class on Monday. </w:t>
      </w:r>
    </w:p>
    <w:p w:rsidR="00AC35E2" w:rsidRDefault="00AC35E2" w:rsidP="00AC35E2">
      <w:pPr>
        <w:rPr>
          <w:rFonts w:ascii="Cambria Math" w:hAnsi="Cambria Math"/>
        </w:rPr>
      </w:pPr>
    </w:p>
    <w:p w:rsidR="00AC35E2" w:rsidRDefault="00AC35E2" w:rsidP="00AC35E2">
      <w:pPr>
        <w:rPr>
          <w:rFonts w:ascii="Cambria Math" w:hAnsi="Cambria Math"/>
        </w:rPr>
      </w:pPr>
      <w:r>
        <w:rPr>
          <w:rFonts w:ascii="Cambria Math" w:hAnsi="Cambria Math"/>
        </w:rPr>
        <w:t>Please know that if they have anything missing, the introduction and all my notes are on the website below the calendar and you can have them</w:t>
      </w:r>
      <w:r w:rsidR="00A82B14">
        <w:rPr>
          <w:rFonts w:ascii="Cambria Math" w:hAnsi="Cambria Math"/>
        </w:rPr>
        <w:t xml:space="preserve"> complete any missing graphics </w:t>
      </w:r>
      <w:r>
        <w:rPr>
          <w:rFonts w:ascii="Cambria Math" w:hAnsi="Cambria Math"/>
        </w:rPr>
        <w:t xml:space="preserve">and then complete and sign this checklist when they are done. </w:t>
      </w:r>
      <w:r w:rsidR="00A82B14">
        <w:rPr>
          <w:rFonts w:ascii="Cambria Math" w:hAnsi="Cambria Math"/>
        </w:rPr>
        <w:t>They were to show you the checklist on Friday after school or on Saturday morning, specifically so that they let you know if they were behind and would have your support in catching up over the weekend and getting the checklist signed before Monday morning. During our classwork, I have seen that the vast majority of students have completed their graphics on the night they were assigned, so few should find their student behind.</w:t>
      </w:r>
    </w:p>
    <w:p w:rsidR="00A82B14" w:rsidRDefault="00A82B14" w:rsidP="00AC35E2">
      <w:pPr>
        <w:rPr>
          <w:rFonts w:ascii="Cambria Math" w:hAnsi="Cambria Math"/>
        </w:rPr>
      </w:pPr>
    </w:p>
    <w:p w:rsidR="00AC35E2" w:rsidRDefault="00AC35E2" w:rsidP="00AC35E2">
      <w:pPr>
        <w:rPr>
          <w:rFonts w:ascii="Cambria Math" w:hAnsi="Cambria Math"/>
        </w:rPr>
      </w:pPr>
      <w:r>
        <w:rPr>
          <w:rFonts w:ascii="Cambria Math" w:hAnsi="Cambria Math"/>
        </w:rPr>
        <w:t>Thank you for your support.</w:t>
      </w:r>
    </w:p>
    <w:p w:rsidR="00AC35E2" w:rsidRDefault="00AC35E2" w:rsidP="00AC35E2">
      <w:pPr>
        <w:rPr>
          <w:rFonts w:ascii="Cambria Math" w:hAnsi="Cambria Math"/>
        </w:rPr>
      </w:pPr>
    </w:p>
    <w:p w:rsidR="00AC35E2" w:rsidRDefault="00AC35E2" w:rsidP="00AC35E2">
      <w:pPr>
        <w:rPr>
          <w:rFonts w:ascii="Cambria Math" w:hAnsi="Cambria Math"/>
        </w:rPr>
      </w:pPr>
      <w:r>
        <w:rPr>
          <w:rFonts w:ascii="Cambria Math" w:hAnsi="Cambria Math"/>
        </w:rPr>
        <w:t>Virginia Fitzgerald</w:t>
      </w:r>
    </w:p>
    <w:p w:rsidR="00AC35E2" w:rsidRDefault="00AC35E2" w:rsidP="00AC35E2">
      <w:pPr>
        <w:rPr>
          <w:rFonts w:ascii="Cambria Math" w:hAnsi="Cambria Math"/>
        </w:rPr>
      </w:pPr>
      <w:r>
        <w:rPr>
          <w:rFonts w:ascii="Cambria Math" w:hAnsi="Cambria Math"/>
        </w:rPr>
        <w:t>American History</w:t>
      </w: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82B14" w:rsidRDefault="00A82B14"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rPr>
          <w:rFonts w:ascii="Cambria Math" w:hAnsi="Cambria Math"/>
        </w:rPr>
      </w:pPr>
    </w:p>
    <w:p w:rsidR="00AC35E2" w:rsidRDefault="00AC35E2" w:rsidP="00AC35E2">
      <w:pPr>
        <w:jc w:val="center"/>
        <w:rPr>
          <w:rFonts w:ascii="Cambria Math" w:hAnsi="Cambria Math"/>
          <w:b/>
          <w:sz w:val="24"/>
          <w:szCs w:val="24"/>
        </w:rPr>
      </w:pPr>
      <w:r>
        <w:rPr>
          <w:rFonts w:ascii="Cambria Math" w:hAnsi="Cambria Math"/>
          <w:b/>
          <w:sz w:val="24"/>
          <w:szCs w:val="24"/>
        </w:rPr>
        <w:lastRenderedPageBreak/>
        <w:t>Name of Student ________________________________________   Hour __________</w:t>
      </w:r>
    </w:p>
    <w:p w:rsidR="00AC35E2" w:rsidRDefault="00AC35E2" w:rsidP="00AC35E2">
      <w:pPr>
        <w:jc w:val="center"/>
        <w:rPr>
          <w:rFonts w:ascii="Cambria Math" w:hAnsi="Cambria Math"/>
          <w:b/>
          <w:sz w:val="24"/>
          <w:szCs w:val="24"/>
        </w:rPr>
      </w:pPr>
    </w:p>
    <w:p w:rsidR="00AC35E2" w:rsidRPr="00C428E5" w:rsidRDefault="00AC35E2" w:rsidP="00AC35E2">
      <w:pPr>
        <w:jc w:val="center"/>
        <w:rPr>
          <w:rFonts w:ascii="Cambria Math" w:hAnsi="Cambria Math"/>
          <w:b/>
          <w:sz w:val="24"/>
          <w:szCs w:val="24"/>
        </w:rPr>
      </w:pPr>
      <w:r>
        <w:rPr>
          <w:rFonts w:ascii="Cambria Math" w:hAnsi="Cambria Math"/>
          <w:b/>
          <w:sz w:val="24"/>
          <w:szCs w:val="24"/>
        </w:rPr>
        <w:t xml:space="preserve">Homework Checklist - </w:t>
      </w:r>
      <w:bookmarkStart w:id="0" w:name="_GoBack"/>
      <w:bookmarkEnd w:id="0"/>
      <w:r w:rsidRPr="00C428E5">
        <w:rPr>
          <w:rFonts w:ascii="Cambria Math" w:hAnsi="Cambria Math"/>
          <w:b/>
          <w:sz w:val="24"/>
          <w:szCs w:val="24"/>
        </w:rPr>
        <w:t>Unit - Road to Revolution</w:t>
      </w:r>
    </w:p>
    <w:p w:rsidR="00AC35E2" w:rsidRDefault="00AC35E2" w:rsidP="00AC35E2">
      <w:pPr>
        <w:rPr>
          <w:rFonts w:ascii="Cambria Math" w:hAnsi="Cambria Math"/>
        </w:rPr>
      </w:pPr>
      <w:r>
        <w:rPr>
          <w:rFonts w:ascii="Cambria Math" w:hAnsi="Cambria Math"/>
        </w:rPr>
        <w:t>Materials to be shown to  an adult on Friday, November 10th or Saturday morning, November 11th.</w:t>
      </w:r>
    </w:p>
    <w:p w:rsidR="00AC35E2" w:rsidRDefault="00AC35E2" w:rsidP="00AC35E2">
      <w:pPr>
        <w:rPr>
          <w:rFonts w:ascii="Cambria Math" w:hAnsi="Cambria Math"/>
        </w:rPr>
      </w:pPr>
    </w:p>
    <w:tbl>
      <w:tblPr>
        <w:tblStyle w:val="TableGrid"/>
        <w:tblW w:w="0" w:type="auto"/>
        <w:tblLook w:val="04A0" w:firstRow="1" w:lastRow="0" w:firstColumn="1" w:lastColumn="0" w:noHBand="0" w:noVBand="1"/>
      </w:tblPr>
      <w:tblGrid>
        <w:gridCol w:w="4684"/>
        <w:gridCol w:w="4666"/>
      </w:tblGrid>
      <w:tr w:rsidR="00AC35E2" w:rsidTr="00EC1BF8">
        <w:tc>
          <w:tcPr>
            <w:tcW w:w="4788" w:type="dxa"/>
          </w:tcPr>
          <w:p w:rsidR="00AC35E2" w:rsidRDefault="00AC35E2" w:rsidP="00EC1BF8">
            <w:pPr>
              <w:rPr>
                <w:rFonts w:ascii="Cambria Math" w:hAnsi="Cambria Math"/>
                <w:b/>
              </w:rPr>
            </w:pPr>
          </w:p>
          <w:p w:rsidR="00AC35E2" w:rsidRPr="006647B6" w:rsidRDefault="00AC35E2" w:rsidP="00EC1BF8">
            <w:pPr>
              <w:rPr>
                <w:rFonts w:ascii="Cambria Math" w:hAnsi="Cambria Math"/>
                <w:b/>
              </w:rPr>
            </w:pPr>
            <w:r w:rsidRPr="006647B6">
              <w:rPr>
                <w:rFonts w:ascii="Cambria Math" w:hAnsi="Cambria Math"/>
                <w:b/>
              </w:rPr>
              <w:t>Introduction to the Unit - Road to Revolution</w:t>
            </w: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In order?</w:t>
            </w:r>
          </w:p>
        </w:tc>
      </w:tr>
    </w:tbl>
    <w:p w:rsidR="00AC35E2" w:rsidRDefault="00AC35E2" w:rsidP="00AC35E2">
      <w:pPr>
        <w:rPr>
          <w:rFonts w:ascii="Cambria Math" w:hAnsi="Cambria Math"/>
        </w:rPr>
      </w:pPr>
    </w:p>
    <w:tbl>
      <w:tblPr>
        <w:tblStyle w:val="TableGrid"/>
        <w:tblW w:w="0" w:type="auto"/>
        <w:tblLook w:val="04A0" w:firstRow="1" w:lastRow="0" w:firstColumn="1" w:lastColumn="0" w:noHBand="0" w:noVBand="1"/>
      </w:tblPr>
      <w:tblGrid>
        <w:gridCol w:w="4689"/>
        <w:gridCol w:w="4661"/>
      </w:tblGrid>
      <w:tr w:rsidR="00AC35E2" w:rsidTr="00EC1BF8">
        <w:trPr>
          <w:trHeight w:val="440"/>
        </w:trPr>
        <w:tc>
          <w:tcPr>
            <w:tcW w:w="4788" w:type="dxa"/>
            <w:vMerge w:val="restart"/>
          </w:tcPr>
          <w:p w:rsidR="00AC35E2" w:rsidRDefault="00AC35E2" w:rsidP="00EC1BF8">
            <w:pPr>
              <w:rPr>
                <w:rFonts w:ascii="Cambria Math" w:hAnsi="Cambria Math"/>
                <w:b/>
                <w:sz w:val="18"/>
                <w:szCs w:val="18"/>
              </w:rPr>
            </w:pPr>
          </w:p>
          <w:p w:rsidR="00AC35E2" w:rsidRPr="00172F34" w:rsidRDefault="00AC35E2" w:rsidP="00EC1BF8">
            <w:pPr>
              <w:rPr>
                <w:rFonts w:ascii="Cambria Math" w:hAnsi="Cambria Math"/>
              </w:rPr>
            </w:pPr>
            <w:r w:rsidRPr="00172F34">
              <w:rPr>
                <w:rFonts w:ascii="Cambria Math" w:hAnsi="Cambria Math"/>
                <w:b/>
                <w:sz w:val="18"/>
                <w:szCs w:val="18"/>
              </w:rPr>
              <w:t>Topic – Early Problems</w:t>
            </w:r>
            <w:r w:rsidRPr="00172F34">
              <w:rPr>
                <w:rFonts w:ascii="Cambria Math" w:hAnsi="Cambria Math"/>
                <w:sz w:val="18"/>
                <w:szCs w:val="18"/>
              </w:rPr>
              <w:t xml:space="preserve"> </w:t>
            </w:r>
          </w:p>
          <w:p w:rsidR="00AC35E2" w:rsidRPr="00172F34" w:rsidRDefault="00AC35E2" w:rsidP="00AC35E2">
            <w:pPr>
              <w:pStyle w:val="ListParagraph"/>
              <w:numPr>
                <w:ilvl w:val="0"/>
                <w:numId w:val="4"/>
              </w:numPr>
              <w:rPr>
                <w:rFonts w:ascii="Cambria Math" w:hAnsi="Cambria Math"/>
              </w:rPr>
            </w:pPr>
            <w:r w:rsidRPr="00172F34">
              <w:rPr>
                <w:rFonts w:ascii="Cambria Math" w:hAnsi="Cambria Math"/>
                <w:sz w:val="18"/>
                <w:szCs w:val="18"/>
              </w:rPr>
              <w:t>Reasons for Immigration</w:t>
            </w:r>
          </w:p>
          <w:p w:rsidR="00AC35E2" w:rsidRPr="00172F34" w:rsidRDefault="00AC35E2" w:rsidP="00AC35E2">
            <w:pPr>
              <w:pStyle w:val="ListParagraph"/>
              <w:numPr>
                <w:ilvl w:val="0"/>
                <w:numId w:val="4"/>
              </w:numPr>
              <w:rPr>
                <w:rFonts w:ascii="Cambria Math" w:hAnsi="Cambria Math"/>
              </w:rPr>
            </w:pPr>
            <w:r w:rsidRPr="00172F34">
              <w:rPr>
                <w:rFonts w:ascii="Cambria Math" w:hAnsi="Cambria Math"/>
                <w:sz w:val="18"/>
                <w:szCs w:val="18"/>
              </w:rPr>
              <w:t>Mercantilism</w:t>
            </w:r>
          </w:p>
          <w:p w:rsidR="00AC35E2" w:rsidRPr="00172F34" w:rsidRDefault="00AC35E2" w:rsidP="00AC35E2">
            <w:pPr>
              <w:pStyle w:val="ListParagraph"/>
              <w:numPr>
                <w:ilvl w:val="0"/>
                <w:numId w:val="4"/>
              </w:numPr>
              <w:rPr>
                <w:rFonts w:ascii="Cambria Math" w:hAnsi="Cambria Math"/>
              </w:rPr>
            </w:pPr>
            <w:r w:rsidRPr="00172F34">
              <w:rPr>
                <w:rFonts w:ascii="Cambria Math" w:hAnsi="Cambria Math"/>
                <w:sz w:val="18"/>
                <w:szCs w:val="18"/>
              </w:rPr>
              <w:t>Navigation Acts</w:t>
            </w: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Notes?</w:t>
            </w:r>
          </w:p>
        </w:tc>
      </w:tr>
      <w:tr w:rsidR="00AC35E2" w:rsidTr="00EC1BF8">
        <w:trPr>
          <w:trHeight w:val="440"/>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Graphics?</w:t>
            </w:r>
          </w:p>
        </w:tc>
      </w:tr>
      <w:tr w:rsidR="00AC35E2" w:rsidTr="00EC1BF8">
        <w:trPr>
          <w:trHeight w:val="440"/>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In order?</w:t>
            </w:r>
          </w:p>
        </w:tc>
      </w:tr>
    </w:tbl>
    <w:p w:rsidR="00AC35E2" w:rsidRDefault="00AC35E2" w:rsidP="00AC35E2">
      <w:pPr>
        <w:rPr>
          <w:rFonts w:ascii="Cambria Math" w:hAnsi="Cambria Math"/>
        </w:rPr>
      </w:pPr>
    </w:p>
    <w:tbl>
      <w:tblPr>
        <w:tblStyle w:val="TableGrid"/>
        <w:tblW w:w="0" w:type="auto"/>
        <w:tblLook w:val="04A0" w:firstRow="1" w:lastRow="0" w:firstColumn="1" w:lastColumn="0" w:noHBand="0" w:noVBand="1"/>
      </w:tblPr>
      <w:tblGrid>
        <w:gridCol w:w="4687"/>
        <w:gridCol w:w="4663"/>
      </w:tblGrid>
      <w:tr w:rsidR="00AC35E2" w:rsidTr="00EC1BF8">
        <w:trPr>
          <w:trHeight w:val="440"/>
        </w:trPr>
        <w:tc>
          <w:tcPr>
            <w:tcW w:w="4788" w:type="dxa"/>
            <w:vMerge w:val="restart"/>
          </w:tcPr>
          <w:p w:rsidR="00AC35E2" w:rsidRDefault="00AC35E2" w:rsidP="00EC1BF8">
            <w:pPr>
              <w:rPr>
                <w:rFonts w:ascii="Cambria Math" w:hAnsi="Cambria Math"/>
                <w:b/>
                <w:sz w:val="18"/>
                <w:szCs w:val="18"/>
              </w:rPr>
            </w:pPr>
          </w:p>
          <w:p w:rsidR="00AC35E2" w:rsidRPr="009472CF" w:rsidRDefault="00AC35E2" w:rsidP="00EC1BF8">
            <w:pPr>
              <w:contextualSpacing/>
              <w:rPr>
                <w:rFonts w:ascii="Cambria Math" w:hAnsi="Cambria Math"/>
                <w:b/>
                <w:sz w:val="18"/>
                <w:szCs w:val="18"/>
              </w:rPr>
            </w:pPr>
            <w:r w:rsidRPr="009472CF">
              <w:rPr>
                <w:rFonts w:ascii="Cambria Math" w:hAnsi="Cambria Math"/>
                <w:b/>
                <w:sz w:val="18"/>
                <w:szCs w:val="18"/>
              </w:rPr>
              <w:t>Topic - Rights of Englishmen</w:t>
            </w:r>
          </w:p>
          <w:p w:rsidR="00AC35E2" w:rsidRPr="00172F34" w:rsidRDefault="00AC35E2" w:rsidP="00AC35E2">
            <w:pPr>
              <w:pStyle w:val="ListParagraph"/>
              <w:numPr>
                <w:ilvl w:val="0"/>
                <w:numId w:val="5"/>
              </w:numPr>
              <w:rPr>
                <w:rFonts w:ascii="Cambria Math" w:hAnsi="Cambria Math"/>
              </w:rPr>
            </w:pPr>
            <w:r w:rsidRPr="00172F34">
              <w:rPr>
                <w:rFonts w:ascii="Cambria Math" w:hAnsi="Cambria Math"/>
                <w:sz w:val="18"/>
                <w:szCs w:val="18"/>
              </w:rPr>
              <w:t>Magna Carta</w:t>
            </w:r>
          </w:p>
          <w:p w:rsidR="00AC35E2" w:rsidRPr="00172F34" w:rsidRDefault="00AC35E2" w:rsidP="00AC35E2">
            <w:pPr>
              <w:pStyle w:val="ListParagraph"/>
              <w:numPr>
                <w:ilvl w:val="0"/>
                <w:numId w:val="5"/>
              </w:numPr>
              <w:rPr>
                <w:rFonts w:ascii="Cambria Math" w:hAnsi="Cambria Math"/>
              </w:rPr>
            </w:pPr>
            <w:r w:rsidRPr="00172F34">
              <w:rPr>
                <w:rFonts w:ascii="Cambria Math" w:hAnsi="Cambria Math"/>
                <w:sz w:val="18"/>
                <w:szCs w:val="18"/>
              </w:rPr>
              <w:t>Parliament,</w:t>
            </w:r>
          </w:p>
          <w:p w:rsidR="00AC35E2" w:rsidRPr="00172F34" w:rsidRDefault="00AC35E2" w:rsidP="00AC35E2">
            <w:pPr>
              <w:pStyle w:val="ListParagraph"/>
              <w:numPr>
                <w:ilvl w:val="0"/>
                <w:numId w:val="5"/>
              </w:numPr>
              <w:rPr>
                <w:rFonts w:ascii="Cambria Math" w:hAnsi="Cambria Math"/>
              </w:rPr>
            </w:pPr>
            <w:r w:rsidRPr="00172F34">
              <w:rPr>
                <w:rFonts w:ascii="Cambria Math" w:hAnsi="Cambria Math"/>
                <w:sz w:val="18"/>
                <w:szCs w:val="18"/>
              </w:rPr>
              <w:t>English Civil War and the Glorious Revolution</w:t>
            </w:r>
          </w:p>
          <w:p w:rsidR="00AC35E2" w:rsidRPr="00172F34" w:rsidRDefault="00AC35E2" w:rsidP="00AC35E2">
            <w:pPr>
              <w:pStyle w:val="ListParagraph"/>
              <w:numPr>
                <w:ilvl w:val="0"/>
                <w:numId w:val="4"/>
              </w:numPr>
              <w:rPr>
                <w:rFonts w:ascii="Cambria Math" w:hAnsi="Cambria Math"/>
              </w:rPr>
            </w:pPr>
            <w:r w:rsidRPr="00172F34">
              <w:rPr>
                <w:rFonts w:ascii="Cambria Math" w:hAnsi="Cambria Math"/>
                <w:sz w:val="18"/>
                <w:szCs w:val="18"/>
              </w:rPr>
              <w:t>English Bill of Rights</w:t>
            </w: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Notes?</w:t>
            </w:r>
          </w:p>
        </w:tc>
      </w:tr>
      <w:tr w:rsidR="00AC35E2" w:rsidTr="00EC1BF8">
        <w:trPr>
          <w:trHeight w:val="440"/>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Graphics?</w:t>
            </w:r>
          </w:p>
        </w:tc>
      </w:tr>
      <w:tr w:rsidR="00AC35E2" w:rsidTr="00EC1BF8">
        <w:trPr>
          <w:trHeight w:val="719"/>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In order?</w:t>
            </w:r>
          </w:p>
        </w:tc>
      </w:tr>
    </w:tbl>
    <w:p w:rsidR="00AC35E2" w:rsidRDefault="00AC35E2" w:rsidP="00AC35E2">
      <w:pPr>
        <w:rPr>
          <w:rFonts w:ascii="Cambria Math" w:hAnsi="Cambria Math"/>
        </w:rPr>
      </w:pPr>
    </w:p>
    <w:tbl>
      <w:tblPr>
        <w:tblStyle w:val="TableGrid"/>
        <w:tblW w:w="0" w:type="auto"/>
        <w:tblLook w:val="04A0" w:firstRow="1" w:lastRow="0" w:firstColumn="1" w:lastColumn="0" w:noHBand="0" w:noVBand="1"/>
      </w:tblPr>
      <w:tblGrid>
        <w:gridCol w:w="4692"/>
        <w:gridCol w:w="4658"/>
      </w:tblGrid>
      <w:tr w:rsidR="00AC35E2" w:rsidTr="00EC1BF8">
        <w:trPr>
          <w:trHeight w:val="440"/>
        </w:trPr>
        <w:tc>
          <w:tcPr>
            <w:tcW w:w="4788" w:type="dxa"/>
            <w:vMerge w:val="restart"/>
          </w:tcPr>
          <w:p w:rsidR="00AC35E2" w:rsidRDefault="00AC35E2" w:rsidP="00EC1BF8">
            <w:pPr>
              <w:rPr>
                <w:rFonts w:ascii="Cambria Math" w:hAnsi="Cambria Math"/>
                <w:b/>
                <w:sz w:val="18"/>
                <w:szCs w:val="18"/>
              </w:rPr>
            </w:pPr>
          </w:p>
          <w:p w:rsidR="00AC35E2" w:rsidRPr="009472CF" w:rsidRDefault="00AC35E2" w:rsidP="00EC1BF8">
            <w:pPr>
              <w:contextualSpacing/>
              <w:rPr>
                <w:rFonts w:ascii="Cambria Math" w:hAnsi="Cambria Math"/>
                <w:b/>
                <w:sz w:val="18"/>
                <w:szCs w:val="18"/>
              </w:rPr>
            </w:pPr>
            <w:r w:rsidRPr="009472CF">
              <w:rPr>
                <w:rFonts w:ascii="Cambria Math" w:hAnsi="Cambria Math"/>
                <w:b/>
                <w:sz w:val="18"/>
                <w:szCs w:val="18"/>
              </w:rPr>
              <w:t>Topic – The Tradition of Colonial Self-Government</w:t>
            </w:r>
          </w:p>
          <w:p w:rsidR="00AC35E2" w:rsidRPr="00172F34" w:rsidRDefault="00AC35E2" w:rsidP="00AC35E2">
            <w:pPr>
              <w:pStyle w:val="ListParagraph"/>
              <w:numPr>
                <w:ilvl w:val="0"/>
                <w:numId w:val="4"/>
              </w:numPr>
              <w:rPr>
                <w:rFonts w:ascii="Cambria Math" w:hAnsi="Cambria Math"/>
                <w:sz w:val="18"/>
                <w:szCs w:val="18"/>
              </w:rPr>
            </w:pPr>
            <w:r w:rsidRPr="00172F34">
              <w:rPr>
                <w:rFonts w:ascii="Cambria Math" w:hAnsi="Cambria Math"/>
                <w:sz w:val="18"/>
                <w:szCs w:val="18"/>
              </w:rPr>
              <w:t xml:space="preserve">House of Burgesses </w:t>
            </w:r>
          </w:p>
          <w:p w:rsidR="00AC35E2" w:rsidRPr="00172F34" w:rsidRDefault="00AC35E2" w:rsidP="00AC35E2">
            <w:pPr>
              <w:pStyle w:val="ListParagraph"/>
              <w:numPr>
                <w:ilvl w:val="0"/>
                <w:numId w:val="4"/>
              </w:numPr>
              <w:rPr>
                <w:rFonts w:ascii="Cambria Math" w:hAnsi="Cambria Math"/>
                <w:sz w:val="18"/>
                <w:szCs w:val="18"/>
              </w:rPr>
            </w:pPr>
            <w:r w:rsidRPr="00172F34">
              <w:rPr>
                <w:rFonts w:ascii="Cambria Math" w:hAnsi="Cambria Math"/>
                <w:sz w:val="18"/>
                <w:szCs w:val="18"/>
              </w:rPr>
              <w:t xml:space="preserve">Mayflower Compact </w:t>
            </w:r>
          </w:p>
          <w:p w:rsidR="00AC35E2" w:rsidRPr="00172F34" w:rsidRDefault="00AC35E2" w:rsidP="00AC35E2">
            <w:pPr>
              <w:pStyle w:val="ListParagraph"/>
              <w:numPr>
                <w:ilvl w:val="0"/>
                <w:numId w:val="4"/>
              </w:numPr>
              <w:rPr>
                <w:rFonts w:ascii="Cambria Math" w:hAnsi="Cambria Math"/>
                <w:sz w:val="18"/>
                <w:szCs w:val="18"/>
              </w:rPr>
            </w:pPr>
            <w:r w:rsidRPr="00172F34">
              <w:rPr>
                <w:rFonts w:ascii="Cambria Math" w:hAnsi="Cambria Math"/>
                <w:sz w:val="18"/>
                <w:szCs w:val="18"/>
              </w:rPr>
              <w:t xml:space="preserve">Representative Government of the </w:t>
            </w:r>
          </w:p>
          <w:p w:rsidR="00AC35E2" w:rsidRPr="00172F34" w:rsidRDefault="00AC35E2" w:rsidP="00AC35E2">
            <w:pPr>
              <w:pStyle w:val="ListParagraph"/>
              <w:numPr>
                <w:ilvl w:val="0"/>
                <w:numId w:val="4"/>
              </w:numPr>
              <w:rPr>
                <w:rFonts w:ascii="Cambria Math" w:hAnsi="Cambria Math"/>
              </w:rPr>
            </w:pPr>
            <w:r w:rsidRPr="00172F34">
              <w:rPr>
                <w:rFonts w:ascii="Cambria Math" w:hAnsi="Cambria Math"/>
                <w:sz w:val="18"/>
                <w:szCs w:val="18"/>
              </w:rPr>
              <w:t xml:space="preserve">Colonial Self-Government </w:t>
            </w: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Notes?</w:t>
            </w:r>
          </w:p>
        </w:tc>
      </w:tr>
      <w:tr w:rsidR="00AC35E2" w:rsidTr="00EC1BF8">
        <w:trPr>
          <w:trHeight w:val="440"/>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Graphics?</w:t>
            </w:r>
          </w:p>
        </w:tc>
      </w:tr>
      <w:tr w:rsidR="00AC35E2" w:rsidTr="00EC1BF8">
        <w:trPr>
          <w:trHeight w:val="548"/>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In order?</w:t>
            </w:r>
          </w:p>
        </w:tc>
      </w:tr>
    </w:tbl>
    <w:p w:rsidR="00AC35E2" w:rsidRDefault="00AC35E2" w:rsidP="00AC35E2">
      <w:pPr>
        <w:contextualSpacing/>
        <w:rPr>
          <w:rFonts w:ascii="Cambria Math" w:hAnsi="Cambria Math"/>
        </w:rPr>
      </w:pPr>
    </w:p>
    <w:tbl>
      <w:tblPr>
        <w:tblStyle w:val="TableGrid"/>
        <w:tblW w:w="0" w:type="auto"/>
        <w:tblLook w:val="04A0" w:firstRow="1" w:lastRow="0" w:firstColumn="1" w:lastColumn="0" w:noHBand="0" w:noVBand="1"/>
      </w:tblPr>
      <w:tblGrid>
        <w:gridCol w:w="4687"/>
        <w:gridCol w:w="4663"/>
      </w:tblGrid>
      <w:tr w:rsidR="00AC35E2" w:rsidTr="00EC1BF8">
        <w:trPr>
          <w:trHeight w:val="440"/>
        </w:trPr>
        <w:tc>
          <w:tcPr>
            <w:tcW w:w="4788" w:type="dxa"/>
            <w:vMerge w:val="restart"/>
          </w:tcPr>
          <w:p w:rsidR="00AC35E2" w:rsidRDefault="00AC35E2" w:rsidP="00EC1BF8">
            <w:pPr>
              <w:rPr>
                <w:rFonts w:ascii="Cambria Math" w:hAnsi="Cambria Math"/>
                <w:b/>
                <w:sz w:val="18"/>
                <w:szCs w:val="18"/>
              </w:rPr>
            </w:pPr>
          </w:p>
          <w:p w:rsidR="00AC35E2" w:rsidRPr="009472CF" w:rsidRDefault="00AC35E2" w:rsidP="00EC1BF8">
            <w:pPr>
              <w:contextualSpacing/>
              <w:rPr>
                <w:rFonts w:ascii="Cambria Math" w:hAnsi="Cambria Math"/>
                <w:b/>
                <w:sz w:val="18"/>
                <w:szCs w:val="18"/>
              </w:rPr>
            </w:pPr>
            <w:r w:rsidRPr="00172F34">
              <w:rPr>
                <w:rFonts w:ascii="Cambria Math" w:hAnsi="Cambria Math"/>
                <w:sz w:val="18"/>
                <w:szCs w:val="18"/>
              </w:rPr>
              <w:t xml:space="preserve"> </w:t>
            </w:r>
            <w:r w:rsidRPr="009472CF">
              <w:rPr>
                <w:rFonts w:ascii="Cambria Math" w:hAnsi="Cambria Math"/>
                <w:b/>
                <w:sz w:val="18"/>
                <w:szCs w:val="18"/>
              </w:rPr>
              <w:t>Topic - Experiences with Rebellion</w:t>
            </w:r>
          </w:p>
          <w:p w:rsidR="00AC35E2" w:rsidRPr="009472CF" w:rsidRDefault="00AC35E2" w:rsidP="00AC35E2">
            <w:pPr>
              <w:pStyle w:val="ListParagraph"/>
              <w:numPr>
                <w:ilvl w:val="0"/>
                <w:numId w:val="1"/>
              </w:numPr>
              <w:rPr>
                <w:rFonts w:ascii="Cambria Math" w:hAnsi="Cambria Math"/>
                <w:sz w:val="18"/>
                <w:szCs w:val="18"/>
              </w:rPr>
            </w:pPr>
            <w:r w:rsidRPr="009472CF">
              <w:rPr>
                <w:rFonts w:ascii="Cambria Math" w:hAnsi="Cambria Math"/>
                <w:sz w:val="18"/>
                <w:szCs w:val="18"/>
              </w:rPr>
              <w:t>Bacon's Rebellion</w:t>
            </w:r>
            <w:r>
              <w:rPr>
                <w:rFonts w:ascii="Cambria Math" w:hAnsi="Cambria Math"/>
                <w:sz w:val="18"/>
                <w:szCs w:val="18"/>
              </w:rPr>
              <w:t xml:space="preserve"> </w:t>
            </w:r>
          </w:p>
          <w:p w:rsidR="00AC35E2" w:rsidRPr="009472CF" w:rsidRDefault="00AC35E2" w:rsidP="00AC35E2">
            <w:pPr>
              <w:pStyle w:val="ListParagraph"/>
              <w:numPr>
                <w:ilvl w:val="0"/>
                <w:numId w:val="1"/>
              </w:numPr>
              <w:rPr>
                <w:rFonts w:ascii="Cambria Math" w:hAnsi="Cambria Math"/>
                <w:sz w:val="18"/>
                <w:szCs w:val="18"/>
              </w:rPr>
            </w:pPr>
            <w:r w:rsidRPr="009472CF">
              <w:rPr>
                <w:rFonts w:ascii="Cambria Math" w:hAnsi="Cambria Math"/>
                <w:sz w:val="18"/>
                <w:szCs w:val="18"/>
              </w:rPr>
              <w:t>Rhode Island and Connecticut</w:t>
            </w:r>
            <w:r>
              <w:rPr>
                <w:rFonts w:ascii="Cambria Math" w:hAnsi="Cambria Math"/>
                <w:sz w:val="18"/>
                <w:szCs w:val="18"/>
              </w:rPr>
              <w:t xml:space="preserve"> </w:t>
            </w:r>
          </w:p>
          <w:p w:rsidR="00AC35E2" w:rsidRPr="009472CF" w:rsidRDefault="00AC35E2" w:rsidP="00AC35E2">
            <w:pPr>
              <w:pStyle w:val="ListParagraph"/>
              <w:numPr>
                <w:ilvl w:val="0"/>
                <w:numId w:val="1"/>
              </w:numPr>
              <w:rPr>
                <w:rFonts w:ascii="Cambria Math" w:hAnsi="Cambria Math"/>
                <w:sz w:val="18"/>
                <w:szCs w:val="18"/>
              </w:rPr>
            </w:pPr>
            <w:r w:rsidRPr="009472CF">
              <w:rPr>
                <w:rFonts w:ascii="Cambria Math" w:hAnsi="Cambria Math"/>
                <w:sz w:val="18"/>
                <w:szCs w:val="18"/>
              </w:rPr>
              <w:t>The Great Awakening</w:t>
            </w:r>
            <w:r>
              <w:rPr>
                <w:rFonts w:ascii="Cambria Math" w:hAnsi="Cambria Math"/>
                <w:sz w:val="18"/>
                <w:szCs w:val="18"/>
              </w:rPr>
              <w:t xml:space="preserve"> </w:t>
            </w:r>
          </w:p>
          <w:p w:rsidR="00AC35E2" w:rsidRPr="00172F34" w:rsidRDefault="00AC35E2" w:rsidP="00EC1BF8">
            <w:pPr>
              <w:rPr>
                <w:rFonts w:ascii="Cambria Math" w:hAnsi="Cambria Math"/>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Notes?</w:t>
            </w:r>
          </w:p>
        </w:tc>
      </w:tr>
      <w:tr w:rsidR="00AC35E2" w:rsidTr="00EC1BF8">
        <w:trPr>
          <w:trHeight w:val="440"/>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Graphics?</w:t>
            </w:r>
          </w:p>
        </w:tc>
      </w:tr>
      <w:tr w:rsidR="00AC35E2" w:rsidTr="00EC1BF8">
        <w:trPr>
          <w:trHeight w:val="521"/>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In order?</w:t>
            </w:r>
          </w:p>
        </w:tc>
      </w:tr>
    </w:tbl>
    <w:p w:rsidR="00AC35E2" w:rsidRDefault="00AC35E2" w:rsidP="00AC35E2">
      <w:pPr>
        <w:contextualSpacing/>
        <w:rPr>
          <w:rFonts w:ascii="Cambria Math" w:hAnsi="Cambria Math"/>
          <w:b/>
          <w:sz w:val="18"/>
          <w:szCs w:val="18"/>
        </w:rPr>
      </w:pPr>
    </w:p>
    <w:tbl>
      <w:tblPr>
        <w:tblStyle w:val="TableGrid"/>
        <w:tblW w:w="0" w:type="auto"/>
        <w:tblLook w:val="04A0" w:firstRow="1" w:lastRow="0" w:firstColumn="1" w:lastColumn="0" w:noHBand="0" w:noVBand="1"/>
      </w:tblPr>
      <w:tblGrid>
        <w:gridCol w:w="4690"/>
        <w:gridCol w:w="4660"/>
      </w:tblGrid>
      <w:tr w:rsidR="00AC35E2" w:rsidTr="00EC1BF8">
        <w:trPr>
          <w:trHeight w:val="440"/>
        </w:trPr>
        <w:tc>
          <w:tcPr>
            <w:tcW w:w="4788" w:type="dxa"/>
            <w:vMerge w:val="restart"/>
          </w:tcPr>
          <w:p w:rsidR="00AC35E2" w:rsidRDefault="00AC35E2" w:rsidP="00EC1BF8">
            <w:pPr>
              <w:pStyle w:val="ListParagraph"/>
              <w:ind w:left="0"/>
              <w:rPr>
                <w:rFonts w:ascii="Cambria Math" w:hAnsi="Cambria Math"/>
              </w:rPr>
            </w:pPr>
          </w:p>
          <w:p w:rsidR="00AC35E2" w:rsidRPr="009472CF" w:rsidRDefault="00AC35E2" w:rsidP="00EC1BF8">
            <w:pPr>
              <w:rPr>
                <w:rFonts w:ascii="Cambria Math" w:hAnsi="Cambria Math"/>
                <w:b/>
                <w:sz w:val="18"/>
                <w:szCs w:val="18"/>
              </w:rPr>
            </w:pPr>
            <w:r w:rsidRPr="009472CF">
              <w:rPr>
                <w:rFonts w:ascii="Cambria Math" w:hAnsi="Cambria Math"/>
                <w:b/>
                <w:sz w:val="18"/>
                <w:szCs w:val="18"/>
              </w:rPr>
              <w:t>Topic - The Beginning of Problems</w:t>
            </w:r>
          </w:p>
          <w:p w:rsidR="00AC35E2" w:rsidRDefault="00AC35E2" w:rsidP="00AC35E2">
            <w:pPr>
              <w:pStyle w:val="ListParagraph"/>
              <w:numPr>
                <w:ilvl w:val="0"/>
                <w:numId w:val="2"/>
              </w:numPr>
              <w:rPr>
                <w:rFonts w:ascii="Cambria Math" w:hAnsi="Cambria Math"/>
                <w:sz w:val="18"/>
                <w:szCs w:val="18"/>
              </w:rPr>
            </w:pPr>
            <w:r w:rsidRPr="006647B6">
              <w:rPr>
                <w:rFonts w:ascii="Cambria Math" w:hAnsi="Cambria Math"/>
                <w:sz w:val="18"/>
                <w:szCs w:val="18"/>
              </w:rPr>
              <w:t xml:space="preserve">The French and Indian War </w:t>
            </w:r>
          </w:p>
          <w:p w:rsidR="00AC35E2" w:rsidRPr="006647B6" w:rsidRDefault="00AC35E2" w:rsidP="00AC35E2">
            <w:pPr>
              <w:pStyle w:val="ListParagraph"/>
              <w:numPr>
                <w:ilvl w:val="0"/>
                <w:numId w:val="2"/>
              </w:numPr>
              <w:rPr>
                <w:rFonts w:ascii="Cambria Math" w:hAnsi="Cambria Math"/>
                <w:sz w:val="18"/>
                <w:szCs w:val="18"/>
              </w:rPr>
            </w:pPr>
            <w:r w:rsidRPr="006647B6">
              <w:rPr>
                <w:rFonts w:ascii="Cambria Math" w:hAnsi="Cambria Math"/>
                <w:sz w:val="18"/>
                <w:szCs w:val="18"/>
              </w:rPr>
              <w:t xml:space="preserve">Proclamation of 1763 </w:t>
            </w:r>
          </w:p>
          <w:p w:rsidR="00AC35E2" w:rsidRPr="006647B6" w:rsidRDefault="00AC35E2" w:rsidP="00AC35E2">
            <w:pPr>
              <w:numPr>
                <w:ilvl w:val="0"/>
                <w:numId w:val="2"/>
              </w:numPr>
              <w:contextualSpacing/>
              <w:rPr>
                <w:rFonts w:ascii="Cambria Math" w:hAnsi="Cambria Math"/>
                <w:sz w:val="18"/>
                <w:szCs w:val="18"/>
              </w:rPr>
            </w:pPr>
            <w:r w:rsidRPr="006647B6">
              <w:rPr>
                <w:rFonts w:ascii="Cambria Math" w:hAnsi="Cambria Math"/>
                <w:sz w:val="18"/>
                <w:szCs w:val="18"/>
              </w:rPr>
              <w:t xml:space="preserve">Sending Troops - </w:t>
            </w:r>
            <w:r>
              <w:rPr>
                <w:rFonts w:ascii="Cambria Math" w:hAnsi="Cambria Math"/>
                <w:sz w:val="18"/>
                <w:szCs w:val="18"/>
              </w:rPr>
              <w:t xml:space="preserve">Reasons Troops Needed and </w:t>
            </w:r>
            <w:r w:rsidRPr="006647B6">
              <w:rPr>
                <w:rFonts w:ascii="Cambria Math" w:hAnsi="Cambria Math"/>
                <w:sz w:val="18"/>
                <w:szCs w:val="18"/>
              </w:rPr>
              <w:t xml:space="preserve">Quartering Act </w:t>
            </w:r>
          </w:p>
          <w:p w:rsidR="00AC35E2" w:rsidRPr="006647B6" w:rsidRDefault="00AC35E2" w:rsidP="00AC35E2">
            <w:pPr>
              <w:pStyle w:val="ListParagraph"/>
              <w:numPr>
                <w:ilvl w:val="0"/>
                <w:numId w:val="2"/>
              </w:numPr>
              <w:rPr>
                <w:rFonts w:ascii="Cambria Math" w:hAnsi="Cambria Math"/>
                <w:sz w:val="18"/>
                <w:szCs w:val="18"/>
              </w:rPr>
            </w:pPr>
            <w:r w:rsidRPr="006647B6">
              <w:rPr>
                <w:rFonts w:ascii="Cambria Math" w:hAnsi="Cambria Math"/>
                <w:sz w:val="18"/>
                <w:szCs w:val="18"/>
              </w:rPr>
              <w:t xml:space="preserve">Raising Revenue - Sugar and Stamp Acts,  Declaratory Act, Townshend Acts  - Writs of Assistance, and  The Tea Act </w:t>
            </w:r>
          </w:p>
          <w:p w:rsidR="00AC35E2" w:rsidRPr="00172F34" w:rsidRDefault="00AC35E2" w:rsidP="00EC1BF8">
            <w:pPr>
              <w:pStyle w:val="ListParagraph"/>
              <w:ind w:left="0"/>
              <w:rPr>
                <w:rFonts w:ascii="Cambria Math" w:hAnsi="Cambria Math"/>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Notes?</w:t>
            </w:r>
          </w:p>
          <w:p w:rsidR="00AC35E2" w:rsidRDefault="00AC35E2" w:rsidP="00EC1BF8">
            <w:pPr>
              <w:rPr>
                <w:rFonts w:ascii="Cambria Math" w:hAnsi="Cambria Math"/>
              </w:rPr>
            </w:pPr>
          </w:p>
        </w:tc>
      </w:tr>
      <w:tr w:rsidR="00AC35E2" w:rsidTr="00EC1BF8">
        <w:trPr>
          <w:trHeight w:val="440"/>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Graphics?</w:t>
            </w:r>
          </w:p>
          <w:p w:rsidR="00AC35E2" w:rsidRDefault="00AC35E2" w:rsidP="00EC1BF8">
            <w:pPr>
              <w:rPr>
                <w:rFonts w:ascii="Cambria Math" w:hAnsi="Cambria Math"/>
              </w:rPr>
            </w:pPr>
          </w:p>
        </w:tc>
      </w:tr>
      <w:tr w:rsidR="00AC35E2" w:rsidTr="00EC1BF8">
        <w:trPr>
          <w:trHeight w:val="557"/>
        </w:trPr>
        <w:tc>
          <w:tcPr>
            <w:tcW w:w="4788" w:type="dxa"/>
            <w:vMerge/>
          </w:tcPr>
          <w:p w:rsidR="00AC35E2" w:rsidRPr="00172F34" w:rsidRDefault="00AC35E2" w:rsidP="00EC1BF8">
            <w:pPr>
              <w:rPr>
                <w:rFonts w:ascii="Cambria Math" w:hAnsi="Cambria Math"/>
                <w:b/>
                <w:sz w:val="18"/>
                <w:szCs w:val="18"/>
              </w:rPr>
            </w:pPr>
          </w:p>
        </w:tc>
        <w:tc>
          <w:tcPr>
            <w:tcW w:w="4788" w:type="dxa"/>
          </w:tcPr>
          <w:p w:rsidR="00AC35E2" w:rsidRDefault="00AC35E2" w:rsidP="00EC1BF8">
            <w:pPr>
              <w:rPr>
                <w:rFonts w:ascii="Cambria Math" w:hAnsi="Cambria Math"/>
              </w:rPr>
            </w:pPr>
          </w:p>
          <w:p w:rsidR="00AC35E2" w:rsidRDefault="00AC35E2" w:rsidP="00EC1BF8">
            <w:pPr>
              <w:rPr>
                <w:rFonts w:ascii="Cambria Math" w:hAnsi="Cambria Math"/>
              </w:rPr>
            </w:pPr>
            <w:r>
              <w:rPr>
                <w:rFonts w:ascii="Cambria Math" w:hAnsi="Cambria Math"/>
              </w:rPr>
              <w:t>In order?</w:t>
            </w:r>
          </w:p>
        </w:tc>
      </w:tr>
    </w:tbl>
    <w:p w:rsidR="00AC35E2" w:rsidRDefault="00AC35E2" w:rsidP="00AC35E2">
      <w:pPr>
        <w:contextualSpacing/>
        <w:rPr>
          <w:rFonts w:ascii="Cambria Math" w:hAnsi="Cambria Math"/>
          <w:b/>
          <w:sz w:val="18"/>
          <w:szCs w:val="18"/>
        </w:rPr>
      </w:pPr>
    </w:p>
    <w:p w:rsidR="00AC35E2" w:rsidRDefault="00AC35E2" w:rsidP="00AC35E2">
      <w:pPr>
        <w:contextualSpacing/>
        <w:rPr>
          <w:rFonts w:ascii="Cambria Math" w:hAnsi="Cambria Math"/>
          <w:b/>
          <w:sz w:val="18"/>
          <w:szCs w:val="18"/>
        </w:rPr>
      </w:pPr>
    </w:p>
    <w:p w:rsidR="00AC35E2" w:rsidRDefault="00AC35E2" w:rsidP="00AC35E2">
      <w:pPr>
        <w:contextualSpacing/>
        <w:rPr>
          <w:rFonts w:ascii="Cambria Math" w:hAnsi="Cambria Math"/>
          <w:b/>
          <w:sz w:val="18"/>
          <w:szCs w:val="18"/>
        </w:rPr>
      </w:pPr>
    </w:p>
    <w:p w:rsidR="00FC0BFF" w:rsidRPr="00AC35E2" w:rsidRDefault="00AC35E2">
      <w:pPr>
        <w:contextualSpacing/>
        <w:rPr>
          <w:rFonts w:ascii="Cambria Math" w:hAnsi="Cambria Math"/>
          <w:b/>
          <w:sz w:val="18"/>
          <w:szCs w:val="18"/>
        </w:rPr>
      </w:pPr>
      <w:r>
        <w:rPr>
          <w:rFonts w:ascii="Cambria Math" w:hAnsi="Cambria Math"/>
          <w:b/>
          <w:sz w:val="18"/>
          <w:szCs w:val="18"/>
        </w:rPr>
        <w:t>Signed ___________________________________________________________________________________________</w:t>
      </w:r>
    </w:p>
    <w:sectPr w:rsidR="00FC0BFF" w:rsidRPr="00AC35E2"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F4CE0"/>
    <w:multiLevelType w:val="hybridMultilevel"/>
    <w:tmpl w:val="F29C0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4261C"/>
    <w:multiLevelType w:val="hybridMultilevel"/>
    <w:tmpl w:val="613A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728B7"/>
    <w:multiLevelType w:val="hybridMultilevel"/>
    <w:tmpl w:val="4E6AA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3C7C09"/>
    <w:multiLevelType w:val="hybridMultilevel"/>
    <w:tmpl w:val="74AA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95D0D"/>
    <w:multiLevelType w:val="hybridMultilevel"/>
    <w:tmpl w:val="1170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E2"/>
    <w:rsid w:val="00191DE9"/>
    <w:rsid w:val="001A3049"/>
    <w:rsid w:val="00A82B14"/>
    <w:rsid w:val="00AC35E2"/>
    <w:rsid w:val="00BA7884"/>
    <w:rsid w:val="00EC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F8C9E-DB8B-4171-86AD-99F9C08E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Math" w:eastAsiaTheme="minorHAnsi" w:hAnsi="Cambria Math"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5E2"/>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35E2"/>
    <w:pPr>
      <w:ind w:left="720"/>
      <w:contextualSpacing/>
    </w:pPr>
  </w:style>
  <w:style w:type="table" w:styleId="TableGrid">
    <w:name w:val="Table Grid"/>
    <w:basedOn w:val="TableNormal"/>
    <w:uiPriority w:val="59"/>
    <w:rsid w:val="00AC35E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2017-11-10T12:27:00Z</dcterms:created>
  <dcterms:modified xsi:type="dcterms:W3CDTF">2017-11-10T16:06:00Z</dcterms:modified>
</cp:coreProperties>
</file>